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D8975A">
      <w:pPr>
        <w:keepNext w:val="0"/>
        <w:keepLines w:val="0"/>
        <w:pageBreakBefore w:val="0"/>
        <w:widowControl w:val="0"/>
        <w:numPr>
          <w:ilvl w:val="0"/>
          <w:numId w:val="0"/>
        </w:numPr>
        <w:kinsoku/>
        <w:overflowPunct/>
        <w:topLinePunct w:val="0"/>
        <w:bidi w:val="0"/>
        <w:adjustRightInd/>
        <w:spacing w:before="0" w:beforeAutospacing="0" w:after="0" w:afterAutospacing="0" w:line="520" w:lineRule="exact"/>
        <w:ind w:right="0" w:rightChars="0" w:firstLine="440" w:firstLineChars="100"/>
        <w:jc w:val="both"/>
        <w:textAlignment w:val="auto"/>
        <w:rPr>
          <w:rFonts w:hint="eastAsia" w:ascii="方正小标宋简体" w:hAnsi="方正小标宋简体" w:eastAsia="方正小标宋简体" w:cs="方正小标宋简体"/>
          <w:b w:val="0"/>
          <w:bCs w:val="0"/>
          <w:color w:val="000000"/>
          <w:sz w:val="44"/>
          <w:szCs w:val="44"/>
          <w:lang w:eastAsia="zh-CN"/>
        </w:rPr>
      </w:pPr>
      <w:r>
        <w:rPr>
          <w:sz w:val="44"/>
        </w:rPr>
        <mc:AlternateContent>
          <mc:Choice Requires="wps">
            <w:drawing>
              <wp:anchor distT="0" distB="0" distL="114300" distR="114300" simplePos="0" relativeHeight="251660288" behindDoc="0" locked="0" layoutInCell="1" allowOverlap="1">
                <wp:simplePos x="0" y="0"/>
                <wp:positionH relativeFrom="column">
                  <wp:posOffset>-32385</wp:posOffset>
                </wp:positionH>
                <wp:positionV relativeFrom="paragraph">
                  <wp:posOffset>-564515</wp:posOffset>
                </wp:positionV>
                <wp:extent cx="905510" cy="399415"/>
                <wp:effectExtent l="0" t="0" r="0" b="0"/>
                <wp:wrapNone/>
                <wp:docPr id="3" name="文本框 3"/>
                <wp:cNvGraphicFramePr/>
                <a:graphic xmlns:a="http://schemas.openxmlformats.org/drawingml/2006/main">
                  <a:graphicData uri="http://schemas.microsoft.com/office/word/2010/wordprocessingShape">
                    <wps:wsp>
                      <wps:cNvSpPr txBox="1"/>
                      <wps:spPr>
                        <a:xfrm>
                          <a:off x="0" y="0"/>
                          <a:ext cx="905510" cy="399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C03083">
                            <w:pPr>
                              <w:jc w:val="center"/>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附件9</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5pt;margin-top:-44.45pt;height:31.45pt;width:71.3pt;z-index:251660288;mso-width-relative:page;mso-height-relative:page;" filled="f" stroked="f" coordsize="21600,21600" o:gfxdata="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&#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Bg3YPLbAAAACgEAAA8AAAAAAAAAAQAgAAAAIgAAAGRy&#10;cy9kb3ducmV2LnhtbFBLAQIUABQAAAAIAIdO4kDWeSIFOwIAAGUEAAAOAAAAAAAAAAEAIAAAACoB&#10;AABkcnMvZTJvRG9jLnhtbFBLBQYAAAAABgAGAFkBAADXBQAAAAA=&#10;">
                <v:fill on="f" focussize="0,0"/>
                <v:stroke on="f" weight="0.5pt"/>
                <v:imagedata o:title=""/>
                <o:lock v:ext="edit" aspectratio="f"/>
                <v:textbox>
                  <w:txbxContent>
                    <w:p w14:paraId="76C03083">
                      <w:pPr>
                        <w:jc w:val="center"/>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附件9</w:t>
                      </w:r>
                    </w:p>
                  </w:txbxContent>
                </v:textbox>
              </v:shape>
            </w:pict>
          </mc:Fallback>
        </mc:AlternateContent>
      </w:r>
      <w:r>
        <w:rPr>
          <w:rFonts w:hint="eastAsia" w:ascii="方正小标宋简体" w:hAnsi="方正小标宋简体" w:eastAsia="方正小标宋简体" w:cs="方正小标宋简体"/>
          <w:b w:val="0"/>
          <w:bCs w:val="0"/>
          <w:color w:val="000000"/>
          <w:sz w:val="44"/>
          <w:szCs w:val="44"/>
          <w:lang w:eastAsia="zh-CN"/>
        </w:rPr>
        <w:t>2025年宾阳县</w:t>
      </w:r>
      <w:r>
        <w:rPr>
          <w:rFonts w:hint="eastAsia" w:ascii="方正小标宋简体" w:hAnsi="方正小标宋简体" w:eastAsia="方正小标宋简体" w:cs="方正小标宋简体"/>
          <w:b w:val="0"/>
          <w:bCs w:val="0"/>
          <w:color w:val="000000"/>
          <w:sz w:val="44"/>
          <w:szCs w:val="44"/>
          <w:lang w:val="en-US" w:eastAsia="zh-CN"/>
        </w:rPr>
        <w:t>庆</w:t>
      </w:r>
      <w:r>
        <w:rPr>
          <w:rFonts w:hint="eastAsia" w:ascii="方正小标宋简体" w:hAnsi="方正小标宋简体" w:eastAsia="方正小标宋简体" w:cs="方正小标宋简体"/>
          <w:b w:val="0"/>
          <w:bCs w:val="0"/>
          <w:color w:val="000000"/>
          <w:sz w:val="44"/>
          <w:szCs w:val="44"/>
          <w:lang w:eastAsia="zh-CN"/>
        </w:rPr>
        <w:t>“五一”全民健身运动会</w:t>
      </w:r>
    </w:p>
    <w:p w14:paraId="1876E1A6">
      <w:pPr>
        <w:keepNext w:val="0"/>
        <w:keepLines w:val="0"/>
        <w:pageBreakBefore w:val="0"/>
        <w:widowControl w:val="0"/>
        <w:numPr>
          <w:ilvl w:val="0"/>
          <w:numId w:val="0"/>
        </w:numPr>
        <w:kinsoku/>
        <w:overflowPunct/>
        <w:topLinePunct w:val="0"/>
        <w:bidi w:val="0"/>
        <w:adjustRightInd/>
        <w:spacing w:before="0" w:beforeAutospacing="0" w:after="0" w:afterAutospacing="0" w:line="520" w:lineRule="exact"/>
        <w:ind w:right="0" w:rightChars="0" w:firstLine="2200" w:firstLineChars="500"/>
        <w:jc w:val="both"/>
        <w:textAlignment w:val="auto"/>
        <w:rPr>
          <w:rFonts w:hint="eastAsia" w:ascii="方正小标宋简体" w:hAnsi="方正小标宋简体" w:eastAsia="方正小标宋简体" w:cs="方正小标宋简体"/>
          <w:b w:val="0"/>
          <w:bCs w:val="0"/>
          <w:color w:val="000000"/>
          <w:sz w:val="44"/>
          <w:szCs w:val="44"/>
          <w:lang w:eastAsia="zh-CN"/>
        </w:rPr>
      </w:pPr>
      <w:r>
        <w:rPr>
          <w:rFonts w:hint="eastAsia" w:ascii="方正小标宋简体" w:hAnsi="方正小标宋简体" w:eastAsia="方正小标宋简体" w:cs="方正小标宋简体"/>
          <w:b w:val="0"/>
          <w:bCs w:val="0"/>
          <w:color w:val="000000"/>
          <w:sz w:val="44"/>
          <w:szCs w:val="44"/>
          <w:lang w:val="en-US" w:eastAsia="zh-CN"/>
        </w:rPr>
        <w:t>“拖拉机”</w:t>
      </w:r>
      <w:r>
        <w:rPr>
          <w:rFonts w:hint="eastAsia" w:ascii="方正小标宋简体" w:hAnsi="方正小标宋简体" w:eastAsia="方正小标宋简体" w:cs="方正小标宋简体"/>
          <w:b w:val="0"/>
          <w:bCs w:val="0"/>
          <w:color w:val="000000"/>
          <w:sz w:val="44"/>
          <w:szCs w:val="44"/>
          <w:lang w:eastAsia="zh-CN"/>
        </w:rPr>
        <w:t>竞赛规程</w:t>
      </w:r>
    </w:p>
    <w:p w14:paraId="24F0D046">
      <w:pPr>
        <w:rPr>
          <w:rFonts w:ascii="宋体"/>
          <w:sz w:val="28"/>
          <w:szCs w:val="28"/>
        </w:rPr>
      </w:pPr>
    </w:p>
    <w:p w14:paraId="24D7A8B6">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黑体" w:hAnsi="黑体" w:eastAsia="黑体" w:cs="黑体"/>
          <w:b w:val="0"/>
          <w:bCs/>
          <w:color w:val="auto"/>
          <w:spacing w:val="0"/>
          <w:w w:val="100"/>
          <w:sz w:val="32"/>
          <w:szCs w:val="32"/>
          <w:shd w:val="clear" w:fill="FFFFFF"/>
        </w:rPr>
      </w:pPr>
      <w:r>
        <w:rPr>
          <w:rFonts w:hint="eastAsia" w:ascii="黑体" w:hAnsi="黑体" w:eastAsia="黑体" w:cs="黑体"/>
          <w:b w:val="0"/>
          <w:bCs/>
          <w:color w:val="auto"/>
          <w:spacing w:val="0"/>
          <w:w w:val="100"/>
          <w:sz w:val="32"/>
          <w:szCs w:val="32"/>
          <w:shd w:val="clear" w:fill="FFFFFF"/>
          <w:lang w:val="en-US" w:eastAsia="zh-CN"/>
        </w:rPr>
        <w:t>一、</w:t>
      </w:r>
      <w:r>
        <w:rPr>
          <w:rFonts w:hint="eastAsia" w:ascii="黑体" w:hAnsi="黑体" w:eastAsia="黑体" w:cs="黑体"/>
          <w:b w:val="0"/>
          <w:bCs/>
          <w:color w:val="auto"/>
          <w:spacing w:val="0"/>
          <w:w w:val="100"/>
          <w:sz w:val="32"/>
          <w:szCs w:val="32"/>
          <w:shd w:val="clear" w:fill="FFFFFF"/>
        </w:rPr>
        <w:t>组织单位</w:t>
      </w:r>
    </w:p>
    <w:p w14:paraId="006B6466">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right="0" w:firstLine="643" w:firstLineChars="200"/>
        <w:jc w:val="both"/>
        <w:textAlignment w:val="auto"/>
        <w:rPr>
          <w:rFonts w:hint="eastAsia" w:ascii="仿宋_GB2312" w:hAnsi="仿宋_GB2312" w:eastAsia="仿宋_GB2312" w:cs="仿宋_GB2312"/>
          <w:color w:val="auto"/>
          <w:spacing w:val="0"/>
          <w:w w:val="100"/>
          <w:sz w:val="32"/>
          <w:szCs w:val="32"/>
          <w:shd w:val="clear" w:fill="FFFFFF"/>
        </w:rPr>
      </w:pPr>
      <w:r>
        <w:rPr>
          <w:rFonts w:hint="eastAsia" w:ascii="仿宋_GB2312" w:hAnsi="仿宋_GB2312" w:eastAsia="仿宋_GB2312" w:cs="仿宋_GB2312"/>
          <w:b/>
          <w:bCs/>
          <w:color w:val="auto"/>
          <w:spacing w:val="0"/>
          <w:w w:val="100"/>
          <w:sz w:val="32"/>
          <w:szCs w:val="32"/>
          <w:shd w:val="clear" w:fill="FFFFFF"/>
        </w:rPr>
        <w:t>主办单位：</w:t>
      </w:r>
      <w:r>
        <w:rPr>
          <w:rFonts w:hint="eastAsia" w:ascii="仿宋_GB2312" w:hAnsi="仿宋_GB2312" w:eastAsia="仿宋_GB2312" w:cs="仿宋_GB2312"/>
          <w:color w:val="auto"/>
          <w:spacing w:val="0"/>
          <w:w w:val="100"/>
          <w:sz w:val="32"/>
          <w:szCs w:val="32"/>
          <w:shd w:val="clear" w:fill="FFFFFF"/>
        </w:rPr>
        <w:t>中共宾阳县委员会、宾阳县人民政府</w:t>
      </w:r>
    </w:p>
    <w:p w14:paraId="50B45552">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right="0" w:firstLine="643" w:firstLineChars="200"/>
        <w:jc w:val="both"/>
        <w:textAlignment w:val="auto"/>
        <w:rPr>
          <w:rFonts w:hint="eastAsia" w:ascii="仿宋_GB2312" w:hAnsi="仿宋_GB2312" w:eastAsia="仿宋_GB2312" w:cs="仿宋_GB2312"/>
          <w:color w:val="auto"/>
          <w:spacing w:val="0"/>
          <w:w w:val="100"/>
          <w:sz w:val="32"/>
          <w:szCs w:val="32"/>
          <w:shd w:val="clear" w:fill="FFFFFF"/>
          <w:lang w:eastAsia="zh-CN"/>
        </w:rPr>
      </w:pPr>
      <w:r>
        <w:rPr>
          <w:rFonts w:hint="eastAsia" w:ascii="仿宋_GB2312" w:hAnsi="仿宋_GB2312" w:eastAsia="仿宋_GB2312" w:cs="仿宋_GB2312"/>
          <w:b/>
          <w:bCs/>
          <w:color w:val="auto"/>
          <w:spacing w:val="0"/>
          <w:w w:val="100"/>
          <w:sz w:val="32"/>
          <w:szCs w:val="32"/>
          <w:shd w:val="clear" w:fill="FFFFFF"/>
        </w:rPr>
        <w:t>承办单位：</w:t>
      </w:r>
      <w:r>
        <w:rPr>
          <w:rFonts w:hint="eastAsia" w:ascii="仿宋_GB2312" w:hAnsi="仿宋_GB2312" w:eastAsia="仿宋_GB2312" w:cs="仿宋_GB2312"/>
          <w:color w:val="auto"/>
          <w:spacing w:val="0"/>
          <w:w w:val="100"/>
          <w:sz w:val="32"/>
          <w:szCs w:val="32"/>
          <w:shd w:val="clear" w:fill="FFFFFF"/>
        </w:rPr>
        <w:t>宾阳县总工会、宾阳县文化广电体育和旅游局</w:t>
      </w:r>
      <w:r>
        <w:rPr>
          <w:rFonts w:hint="eastAsia" w:ascii="仿宋_GB2312" w:hAnsi="仿宋_GB2312" w:eastAsia="仿宋_GB2312" w:cs="仿宋_GB2312"/>
          <w:color w:val="auto"/>
          <w:spacing w:val="0"/>
          <w:w w:val="100"/>
          <w:sz w:val="32"/>
          <w:szCs w:val="32"/>
          <w:shd w:val="clear" w:fill="FFFFFF"/>
          <w:lang w:eastAsia="zh-CN"/>
        </w:rPr>
        <w:t>、</w:t>
      </w:r>
    </w:p>
    <w:p w14:paraId="1564AE35">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right="0" w:firstLine="2240" w:firstLineChars="700"/>
        <w:jc w:val="both"/>
        <w:textAlignment w:val="auto"/>
        <w:rPr>
          <w:rFonts w:hint="eastAsia" w:ascii="仿宋_GB2312" w:hAnsi="仿宋_GB2312" w:eastAsia="仿宋_GB2312" w:cs="仿宋_GB2312"/>
          <w:color w:val="auto"/>
          <w:spacing w:val="0"/>
          <w:w w:val="100"/>
          <w:sz w:val="32"/>
          <w:szCs w:val="32"/>
          <w:shd w:val="clear" w:fill="FFFFFF"/>
          <w:lang w:eastAsia="zh-CN"/>
        </w:rPr>
      </w:pPr>
      <w:r>
        <w:rPr>
          <w:rFonts w:hint="eastAsia" w:ascii="仿宋_GB2312" w:hAnsi="仿宋_GB2312" w:eastAsia="仿宋_GB2312" w:cs="仿宋_GB2312"/>
          <w:color w:val="auto"/>
          <w:sz w:val="32"/>
          <w:szCs w:val="32"/>
          <w:lang w:val="en-US" w:eastAsia="zh-CN"/>
        </w:rPr>
        <w:t>共青团宾阳县委员会</w:t>
      </w:r>
    </w:p>
    <w:p w14:paraId="419BE84E">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right="0" w:firstLine="643" w:firstLineChars="200"/>
        <w:jc w:val="both"/>
        <w:textAlignment w:val="auto"/>
        <w:rPr>
          <w:rFonts w:hint="eastAsia" w:ascii="仿宋_GB2312" w:hAnsi="仿宋_GB2312" w:eastAsia="仿宋_GB2312" w:cs="仿宋_GB2312"/>
          <w:color w:val="auto"/>
          <w:spacing w:val="0"/>
          <w:w w:val="100"/>
          <w:sz w:val="32"/>
          <w:szCs w:val="32"/>
          <w:shd w:val="clear" w:fill="FFFFFF"/>
        </w:rPr>
      </w:pPr>
      <w:r>
        <w:rPr>
          <w:rFonts w:hint="eastAsia" w:ascii="仿宋_GB2312" w:hAnsi="仿宋_GB2312" w:eastAsia="仿宋_GB2312" w:cs="仿宋_GB2312"/>
          <w:b/>
          <w:bCs/>
          <w:color w:val="auto"/>
          <w:spacing w:val="0"/>
          <w:w w:val="100"/>
          <w:sz w:val="32"/>
          <w:szCs w:val="32"/>
          <w:shd w:val="clear" w:fill="FFFFFF"/>
        </w:rPr>
        <w:t>执行单位</w:t>
      </w:r>
      <w:r>
        <w:rPr>
          <w:rFonts w:hint="eastAsia" w:ascii="仿宋_GB2312" w:hAnsi="仿宋_GB2312" w:eastAsia="仿宋_GB2312" w:cs="仿宋_GB2312"/>
          <w:b/>
          <w:bCs/>
          <w:color w:val="auto"/>
          <w:spacing w:val="0"/>
          <w:w w:val="100"/>
          <w:sz w:val="32"/>
          <w:szCs w:val="32"/>
          <w:shd w:val="clear" w:fill="FFFFFF"/>
          <w:lang w:eastAsia="zh-CN"/>
        </w:rPr>
        <w:t>：</w:t>
      </w:r>
      <w:r>
        <w:rPr>
          <w:rFonts w:hint="eastAsia" w:ascii="仿宋_GB2312" w:hAnsi="仿宋_GB2312" w:eastAsia="仿宋_GB2312" w:cs="仿宋_GB2312"/>
          <w:color w:val="auto"/>
          <w:spacing w:val="0"/>
          <w:w w:val="100"/>
          <w:sz w:val="32"/>
          <w:szCs w:val="32"/>
          <w:shd w:val="clear" w:fill="FFFFFF"/>
        </w:rPr>
        <w:t>广西华超体育文化发展有限公司</w:t>
      </w:r>
    </w:p>
    <w:p w14:paraId="3548EE6C">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firstLine="643" w:firstLineChars="200"/>
        <w:jc w:val="both"/>
        <w:textAlignment w:val="auto"/>
        <w:rPr>
          <w:rFonts w:hint="eastAsia" w:ascii="仿宋_GB2312" w:hAnsi="仿宋_GB2312" w:eastAsia="仿宋_GB2312" w:cs="仿宋_GB2312"/>
          <w:color w:val="auto"/>
          <w:spacing w:val="0"/>
          <w:w w:val="100"/>
          <w:sz w:val="32"/>
          <w:szCs w:val="32"/>
          <w:shd w:val="clear" w:fill="FFFFFF"/>
        </w:rPr>
      </w:pPr>
      <w:r>
        <w:rPr>
          <w:rFonts w:hint="eastAsia" w:ascii="仿宋_GB2312" w:hAnsi="仿宋_GB2312" w:eastAsia="仿宋_GB2312" w:cs="仿宋_GB2312"/>
          <w:b/>
          <w:bCs/>
          <w:color w:val="auto"/>
          <w:spacing w:val="0"/>
          <w:w w:val="100"/>
          <w:sz w:val="32"/>
          <w:szCs w:val="32"/>
          <w:shd w:val="clear" w:fill="FFFFFF"/>
        </w:rPr>
        <w:t>协办单位：</w:t>
      </w:r>
      <w:r>
        <w:rPr>
          <w:rFonts w:hint="eastAsia" w:ascii="仿宋_GB2312" w:hAnsi="仿宋_GB2312" w:eastAsia="仿宋_GB2312" w:cs="仿宋_GB2312"/>
          <w:color w:val="auto"/>
          <w:spacing w:val="0"/>
          <w:w w:val="100"/>
          <w:sz w:val="32"/>
          <w:szCs w:val="32"/>
          <w:shd w:val="clear" w:fill="FFFFFF"/>
        </w:rPr>
        <w:t>宾阳县职工文体协会</w:t>
      </w:r>
    </w:p>
    <w:p w14:paraId="4EC79054">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firstLine="643" w:firstLineChars="200"/>
        <w:jc w:val="both"/>
        <w:textAlignment w:val="auto"/>
        <w:rPr>
          <w:rFonts w:hint="default" w:ascii="仿宋_GB2312" w:hAnsi="仿宋_GB2312" w:eastAsia="仿宋_GB2312" w:cs="仿宋_GB2312"/>
          <w:color w:val="auto"/>
          <w:spacing w:val="0"/>
          <w:w w:val="100"/>
          <w:sz w:val="32"/>
          <w:szCs w:val="32"/>
          <w:shd w:val="clear" w:fill="FFFFFF"/>
          <w:lang w:val="en-US" w:eastAsia="zh-CN"/>
        </w:rPr>
      </w:pPr>
      <w:r>
        <w:rPr>
          <w:rFonts w:hint="eastAsia" w:ascii="仿宋_GB2312" w:hAnsi="仿宋_GB2312" w:eastAsia="仿宋_GB2312" w:cs="仿宋_GB2312"/>
          <w:b/>
          <w:bCs/>
          <w:color w:val="auto"/>
          <w:spacing w:val="0"/>
          <w:w w:val="100"/>
          <w:sz w:val="32"/>
          <w:szCs w:val="32"/>
          <w:shd w:val="clear" w:fill="FFFFFF"/>
        </w:rPr>
        <w:t>媒体单位：</w:t>
      </w:r>
      <w:r>
        <w:rPr>
          <w:rFonts w:hint="eastAsia" w:ascii="仿宋_GB2312" w:hAnsi="仿宋_GB2312" w:eastAsia="仿宋_GB2312" w:cs="仿宋_GB2312"/>
          <w:color w:val="auto"/>
          <w:spacing w:val="0"/>
          <w:w w:val="100"/>
          <w:sz w:val="32"/>
          <w:szCs w:val="32"/>
          <w:shd w:val="clear" w:fill="FFFFFF"/>
        </w:rPr>
        <w:t>宾阳县融媒体中心</w:t>
      </w:r>
    </w:p>
    <w:p w14:paraId="244681A1">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比赛项目</w:t>
      </w:r>
    </w:p>
    <w:p w14:paraId="2FE6A82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lang w:val="en-US" w:eastAsia="zh-CN"/>
        </w:rPr>
        <w:t>“拖拉机”扑克牌双人组合赛</w:t>
      </w:r>
    </w:p>
    <w:p w14:paraId="3E7FDB59">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黑体" w:hAnsi="黑体" w:eastAsia="黑体" w:cs="黑体"/>
          <w:b w:val="0"/>
          <w:bCs/>
          <w:color w:val="auto"/>
          <w:spacing w:val="0"/>
          <w:w w:val="100"/>
          <w:sz w:val="32"/>
          <w:szCs w:val="32"/>
          <w:shd w:val="clear" w:fill="FFFFFF"/>
          <w:lang w:val="en-US" w:eastAsia="zh-CN"/>
        </w:rPr>
      </w:pPr>
      <w:r>
        <w:rPr>
          <w:rFonts w:hint="eastAsia" w:ascii="黑体" w:hAnsi="黑体" w:eastAsia="黑体" w:cs="黑体"/>
          <w:b w:val="0"/>
          <w:bCs/>
          <w:color w:val="auto"/>
          <w:spacing w:val="0"/>
          <w:w w:val="100"/>
          <w:sz w:val="32"/>
          <w:szCs w:val="32"/>
          <w:shd w:val="clear" w:fill="FFFFFF"/>
          <w:lang w:val="en-US" w:eastAsia="zh-CN"/>
        </w:rPr>
        <w:t>三、比赛时间和地点</w:t>
      </w:r>
    </w:p>
    <w:p w14:paraId="6271E0F1">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ind w:right="0" w:rightChars="0" w:firstLine="643" w:firstLineChars="200"/>
        <w:jc w:val="both"/>
        <w:textAlignment w:val="auto"/>
        <w:rPr>
          <w:rFonts w:hint="eastAsia" w:ascii="仿宋_GB2312" w:hAnsi="仿宋_GB2312" w:eastAsia="仿宋_GB2312" w:cs="仿宋_GB2312"/>
          <w:color w:val="auto"/>
          <w:spacing w:val="0"/>
          <w:w w:val="100"/>
          <w:sz w:val="32"/>
          <w:szCs w:val="32"/>
          <w:shd w:val="clear" w:fill="FFFFFF"/>
        </w:rPr>
      </w:pPr>
      <w:r>
        <w:rPr>
          <w:rFonts w:hint="eastAsia" w:ascii="楷体_GB2312" w:hAnsi="楷体_GB2312" w:eastAsia="楷体_GB2312" w:cs="楷体_GB2312"/>
          <w:b/>
          <w:bCs/>
          <w:color w:val="auto"/>
          <w:spacing w:val="0"/>
          <w:w w:val="100"/>
          <w:sz w:val="32"/>
          <w:szCs w:val="32"/>
          <w:shd w:val="clear" w:fill="FFFFFF"/>
          <w:lang w:eastAsia="zh-CN"/>
        </w:rPr>
        <w:t>（</w:t>
      </w:r>
      <w:r>
        <w:rPr>
          <w:rFonts w:hint="eastAsia" w:ascii="楷体_GB2312" w:hAnsi="楷体_GB2312" w:eastAsia="楷体_GB2312" w:cs="楷体_GB2312"/>
          <w:b/>
          <w:bCs/>
          <w:color w:val="auto"/>
          <w:spacing w:val="0"/>
          <w:w w:val="100"/>
          <w:sz w:val="32"/>
          <w:szCs w:val="32"/>
          <w:shd w:val="clear" w:fill="FFFFFF"/>
          <w:lang w:val="en-US" w:eastAsia="zh-CN"/>
        </w:rPr>
        <w:t>一</w:t>
      </w:r>
      <w:r>
        <w:rPr>
          <w:rFonts w:hint="eastAsia" w:ascii="楷体_GB2312" w:hAnsi="楷体_GB2312" w:eastAsia="楷体_GB2312" w:cs="楷体_GB2312"/>
          <w:b/>
          <w:bCs/>
          <w:color w:val="auto"/>
          <w:spacing w:val="0"/>
          <w:w w:val="100"/>
          <w:sz w:val="32"/>
          <w:szCs w:val="32"/>
          <w:shd w:val="clear" w:fill="FFFFFF"/>
          <w:lang w:eastAsia="zh-CN"/>
        </w:rPr>
        <w:t>）</w:t>
      </w:r>
      <w:r>
        <w:rPr>
          <w:rFonts w:hint="eastAsia" w:ascii="楷体_GB2312" w:hAnsi="楷体_GB2312" w:eastAsia="楷体_GB2312" w:cs="楷体_GB2312"/>
          <w:b/>
          <w:bCs/>
          <w:color w:val="auto"/>
          <w:spacing w:val="0"/>
          <w:w w:val="100"/>
          <w:sz w:val="32"/>
          <w:szCs w:val="32"/>
          <w:shd w:val="clear" w:fill="FFFFFF"/>
        </w:rPr>
        <w:t>比赛时间：</w:t>
      </w:r>
      <w:r>
        <w:rPr>
          <w:rFonts w:hint="eastAsia" w:ascii="仿宋_GB2312" w:hAnsi="仿宋_GB2312" w:eastAsia="仿宋_GB2312" w:cs="仿宋_GB2312"/>
          <w:color w:val="auto"/>
          <w:spacing w:val="0"/>
          <w:w w:val="100"/>
          <w:sz w:val="32"/>
          <w:szCs w:val="32"/>
          <w:shd w:val="clear" w:fill="FFFFFF"/>
          <w:lang w:eastAsia="zh-CN"/>
        </w:rPr>
        <w:t>2025</w:t>
      </w:r>
      <w:r>
        <w:rPr>
          <w:rFonts w:hint="eastAsia" w:ascii="仿宋_GB2312" w:hAnsi="仿宋_GB2312" w:eastAsia="仿宋_GB2312" w:cs="仿宋_GB2312"/>
          <w:color w:val="auto"/>
          <w:spacing w:val="0"/>
          <w:w w:val="100"/>
          <w:sz w:val="32"/>
          <w:szCs w:val="32"/>
          <w:shd w:val="clear" w:fill="FFFFFF"/>
        </w:rPr>
        <w:t>年5月</w:t>
      </w:r>
      <w:r>
        <w:rPr>
          <w:rFonts w:hint="eastAsia" w:ascii="仿宋_GB2312" w:hAnsi="仿宋_GB2312" w:eastAsia="仿宋_GB2312" w:cs="仿宋_GB2312"/>
          <w:color w:val="auto"/>
          <w:spacing w:val="0"/>
          <w:w w:val="100"/>
          <w:sz w:val="32"/>
          <w:szCs w:val="32"/>
          <w:shd w:val="clear" w:fill="FFFFFF"/>
          <w:lang w:val="en-US" w:eastAsia="zh-CN"/>
        </w:rPr>
        <w:t>10</w:t>
      </w:r>
      <w:r>
        <w:rPr>
          <w:rFonts w:hint="eastAsia" w:ascii="仿宋_GB2312" w:hAnsi="仿宋_GB2312" w:eastAsia="仿宋_GB2312" w:cs="仿宋_GB2312"/>
          <w:color w:val="auto"/>
          <w:spacing w:val="0"/>
          <w:w w:val="100"/>
          <w:sz w:val="32"/>
          <w:szCs w:val="32"/>
          <w:shd w:val="clear" w:fill="FFFFFF"/>
        </w:rPr>
        <w:t>日开赛</w:t>
      </w:r>
    </w:p>
    <w:p w14:paraId="64C757CD">
      <w:pPr>
        <w:keepNext w:val="0"/>
        <w:keepLines w:val="0"/>
        <w:pageBreakBefore w:val="0"/>
        <w:widowControl/>
        <w:kinsoku/>
        <w:wordWrap/>
        <w:overflowPunct/>
        <w:topLinePunct w:val="0"/>
        <w:autoSpaceDE/>
        <w:autoSpaceDN/>
        <w:bidi w:val="0"/>
        <w:adjustRightInd/>
        <w:snapToGrid/>
        <w:spacing w:line="500" w:lineRule="exact"/>
        <w:ind w:left="0" w:leftChars="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pacing w:val="0"/>
          <w:w w:val="100"/>
          <w:sz w:val="32"/>
          <w:szCs w:val="32"/>
          <w:shd w:val="clear" w:fill="FFFFFF"/>
          <w:lang w:eastAsia="zh-CN"/>
        </w:rPr>
        <w:t>（</w:t>
      </w:r>
      <w:r>
        <w:rPr>
          <w:rFonts w:hint="eastAsia" w:ascii="楷体_GB2312" w:hAnsi="楷体_GB2312" w:eastAsia="楷体_GB2312" w:cs="楷体_GB2312"/>
          <w:b/>
          <w:bCs/>
          <w:color w:val="auto"/>
          <w:spacing w:val="0"/>
          <w:w w:val="100"/>
          <w:sz w:val="32"/>
          <w:szCs w:val="32"/>
          <w:shd w:val="clear" w:fill="FFFFFF"/>
          <w:lang w:val="en-US" w:eastAsia="zh-CN"/>
        </w:rPr>
        <w:t>二</w:t>
      </w:r>
      <w:r>
        <w:rPr>
          <w:rFonts w:hint="eastAsia" w:ascii="楷体_GB2312" w:hAnsi="楷体_GB2312" w:eastAsia="楷体_GB2312" w:cs="楷体_GB2312"/>
          <w:b/>
          <w:bCs/>
          <w:color w:val="auto"/>
          <w:spacing w:val="0"/>
          <w:w w:val="100"/>
          <w:sz w:val="32"/>
          <w:szCs w:val="32"/>
          <w:shd w:val="clear" w:fill="FFFFFF"/>
          <w:lang w:eastAsia="zh-CN"/>
        </w:rPr>
        <w:t>）</w:t>
      </w:r>
      <w:r>
        <w:rPr>
          <w:rFonts w:hint="eastAsia" w:ascii="楷体_GB2312" w:hAnsi="楷体_GB2312" w:eastAsia="楷体_GB2312" w:cs="楷体_GB2312"/>
          <w:b/>
          <w:bCs/>
          <w:color w:val="auto"/>
          <w:spacing w:val="0"/>
          <w:w w:val="100"/>
          <w:sz w:val="32"/>
          <w:szCs w:val="32"/>
          <w:shd w:val="clear" w:fill="FFFFFF"/>
        </w:rPr>
        <w:t>报名截止：</w:t>
      </w:r>
      <w:r>
        <w:rPr>
          <w:rFonts w:hint="eastAsia" w:ascii="仿宋_GB2312" w:hAnsi="仿宋_GB2312" w:eastAsia="仿宋_GB2312" w:cs="仿宋_GB2312"/>
          <w:color w:val="auto"/>
          <w:sz w:val="32"/>
          <w:szCs w:val="32"/>
          <w:lang w:eastAsia="zh-CN"/>
        </w:rPr>
        <w:t>2025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4月25日16:00前</w:t>
      </w:r>
    </w:p>
    <w:p w14:paraId="3AADBD3E">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firstLine="643" w:firstLineChars="200"/>
        <w:jc w:val="both"/>
        <w:textAlignment w:val="auto"/>
        <w:rPr>
          <w:rStyle w:val="11"/>
          <w:rFonts w:hint="default" w:ascii="宋体" w:hAnsi="宋体" w:cs="宋体"/>
          <w:bCs/>
          <w:color w:val="000000"/>
          <w:sz w:val="32"/>
          <w:szCs w:val="32"/>
          <w:lang w:val="en-US"/>
        </w:rPr>
      </w:pPr>
      <w:r>
        <w:rPr>
          <w:rFonts w:hint="eastAsia" w:ascii="楷体_GB2312" w:hAnsi="楷体_GB2312" w:eastAsia="楷体_GB2312" w:cs="楷体_GB2312"/>
          <w:b/>
          <w:bCs/>
          <w:color w:val="auto"/>
          <w:spacing w:val="0"/>
          <w:w w:val="100"/>
          <w:sz w:val="32"/>
          <w:szCs w:val="32"/>
          <w:shd w:val="clear" w:fill="FFFFFF"/>
          <w:lang w:eastAsia="zh-CN"/>
        </w:rPr>
        <w:t>（</w:t>
      </w:r>
      <w:r>
        <w:rPr>
          <w:rFonts w:hint="eastAsia" w:ascii="楷体_GB2312" w:hAnsi="楷体_GB2312" w:eastAsia="楷体_GB2312" w:cs="楷体_GB2312"/>
          <w:b/>
          <w:bCs/>
          <w:color w:val="auto"/>
          <w:spacing w:val="0"/>
          <w:w w:val="100"/>
          <w:sz w:val="32"/>
          <w:szCs w:val="32"/>
          <w:shd w:val="clear" w:fill="FFFFFF"/>
          <w:lang w:val="en-US" w:eastAsia="zh-CN"/>
        </w:rPr>
        <w:t>三</w:t>
      </w:r>
      <w:r>
        <w:rPr>
          <w:rFonts w:hint="eastAsia" w:ascii="楷体_GB2312" w:hAnsi="楷体_GB2312" w:eastAsia="楷体_GB2312" w:cs="楷体_GB2312"/>
          <w:b/>
          <w:bCs/>
          <w:color w:val="auto"/>
          <w:spacing w:val="0"/>
          <w:w w:val="100"/>
          <w:sz w:val="32"/>
          <w:szCs w:val="32"/>
          <w:shd w:val="clear" w:fill="FFFFFF"/>
          <w:lang w:eastAsia="zh-CN"/>
        </w:rPr>
        <w:t>）比赛地点：</w:t>
      </w:r>
      <w:r>
        <w:rPr>
          <w:rFonts w:hint="eastAsia" w:ascii="仿宋_GB2312" w:hAnsi="仿宋_GB2312" w:eastAsia="仿宋_GB2312" w:cs="仿宋_GB2312"/>
          <w:color w:val="auto"/>
          <w:spacing w:val="0"/>
          <w:w w:val="100"/>
          <w:sz w:val="32"/>
          <w:szCs w:val="32"/>
          <w:shd w:val="clear" w:fill="FFFFFF"/>
          <w:lang w:val="en-US" w:eastAsia="zh-CN"/>
        </w:rPr>
        <w:t>宾阳县党校综合楼三楼</w:t>
      </w:r>
    </w:p>
    <w:p w14:paraId="2289B1C8">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黑体" w:hAnsi="黑体" w:eastAsia="黑体" w:cs="黑体"/>
          <w:b w:val="0"/>
          <w:bCs/>
          <w:color w:val="auto"/>
          <w:spacing w:val="0"/>
          <w:w w:val="100"/>
          <w:sz w:val="32"/>
          <w:szCs w:val="32"/>
          <w:shd w:val="clear" w:fill="FFFFFF"/>
          <w:lang w:val="en-US" w:eastAsia="zh-CN"/>
        </w:rPr>
      </w:pPr>
      <w:r>
        <w:rPr>
          <w:rFonts w:hint="eastAsia" w:ascii="黑体" w:hAnsi="黑体" w:eastAsia="黑体" w:cs="黑体"/>
          <w:b w:val="0"/>
          <w:bCs/>
          <w:color w:val="auto"/>
          <w:spacing w:val="0"/>
          <w:w w:val="100"/>
          <w:sz w:val="32"/>
          <w:szCs w:val="32"/>
          <w:shd w:val="clear" w:fill="FFFFFF"/>
          <w:lang w:val="en-US" w:eastAsia="zh-CN"/>
        </w:rPr>
        <w:t>四、参赛单位</w:t>
      </w:r>
    </w:p>
    <w:p w14:paraId="44988309">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firstLine="640" w:firstLineChars="200"/>
        <w:jc w:val="both"/>
        <w:textAlignment w:val="auto"/>
        <w:rPr>
          <w:rFonts w:hint="eastAsia" w:ascii="仿宋_GB2312" w:hAnsi="仿宋_GB2312" w:eastAsia="仿宋_GB2312" w:cs="仿宋_GB2312"/>
          <w:color w:val="auto"/>
          <w:spacing w:val="0"/>
          <w:w w:val="100"/>
          <w:sz w:val="32"/>
          <w:szCs w:val="32"/>
          <w:shd w:val="clear" w:fill="FFFFFF"/>
          <w:lang w:eastAsia="zh-CN"/>
        </w:rPr>
      </w:pPr>
      <w:r>
        <w:rPr>
          <w:rFonts w:hint="eastAsia" w:ascii="仿宋_GB2312" w:hAnsi="仿宋_GB2312" w:eastAsia="仿宋_GB2312" w:cs="仿宋_GB2312"/>
          <w:color w:val="auto"/>
          <w:spacing w:val="0"/>
          <w:w w:val="100"/>
          <w:sz w:val="32"/>
          <w:szCs w:val="32"/>
          <w:shd w:val="clear" w:fill="FFFFFF"/>
        </w:rPr>
        <w:t>各镇、各县直机关、县内企事业单位。参赛运动员须是本镇本单位干部职工</w:t>
      </w:r>
      <w:r>
        <w:rPr>
          <w:rFonts w:hint="eastAsia" w:ascii="仿宋_GB2312" w:hAnsi="仿宋_GB2312" w:eastAsia="仿宋_GB2312" w:cs="仿宋_GB2312"/>
          <w:color w:val="auto"/>
          <w:spacing w:val="0"/>
          <w:w w:val="100"/>
          <w:sz w:val="32"/>
          <w:szCs w:val="32"/>
          <w:shd w:val="clear" w:fill="FFFFFF"/>
          <w:lang w:eastAsia="zh-CN"/>
        </w:rPr>
        <w:t>，</w:t>
      </w:r>
      <w:r>
        <w:rPr>
          <w:rFonts w:hint="eastAsia" w:ascii="仿宋_GB2312" w:hAnsi="仿宋_GB2312" w:eastAsia="仿宋_GB2312" w:cs="仿宋_GB2312"/>
          <w:color w:val="auto"/>
          <w:spacing w:val="0"/>
          <w:w w:val="100"/>
          <w:sz w:val="32"/>
          <w:szCs w:val="32"/>
          <w:shd w:val="clear" w:fill="FFFFFF"/>
        </w:rPr>
        <w:t>不是在编人员要有与本单位签订三个月以上的劳动合同或社保凭证</w:t>
      </w:r>
      <w:r>
        <w:rPr>
          <w:rFonts w:hint="eastAsia" w:ascii="仿宋_GB2312" w:hAnsi="仿宋_GB2312" w:eastAsia="仿宋_GB2312" w:cs="仿宋_GB2312"/>
          <w:color w:val="auto"/>
          <w:spacing w:val="0"/>
          <w:w w:val="100"/>
          <w:sz w:val="32"/>
          <w:szCs w:val="32"/>
          <w:shd w:val="clear" w:fill="FFFFFF"/>
          <w:lang w:eastAsia="zh-CN"/>
        </w:rPr>
        <w:t>（</w:t>
      </w:r>
      <w:r>
        <w:rPr>
          <w:rFonts w:hint="eastAsia" w:ascii="仿宋_GB2312" w:hAnsi="仿宋_GB2312" w:eastAsia="仿宋_GB2312" w:cs="仿宋_GB2312"/>
          <w:color w:val="auto"/>
          <w:spacing w:val="0"/>
          <w:w w:val="100"/>
          <w:sz w:val="32"/>
          <w:szCs w:val="32"/>
          <w:shd w:val="clear" w:fill="FFFFFF"/>
          <w:lang w:val="en-US" w:eastAsia="zh-CN"/>
        </w:rPr>
        <w:t>注：社保证明可以网络截图</w:t>
      </w:r>
      <w:r>
        <w:rPr>
          <w:rFonts w:hint="eastAsia" w:ascii="仿宋_GB2312" w:hAnsi="仿宋_GB2312" w:eastAsia="仿宋_GB2312" w:cs="仿宋_GB2312"/>
          <w:color w:val="auto"/>
          <w:spacing w:val="0"/>
          <w:w w:val="100"/>
          <w:sz w:val="32"/>
          <w:szCs w:val="32"/>
          <w:shd w:val="clear" w:fill="FFFFFF"/>
          <w:lang w:eastAsia="zh-CN"/>
        </w:rPr>
        <w:t>）。</w:t>
      </w:r>
    </w:p>
    <w:p w14:paraId="73BA1E32">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黑体" w:hAnsi="黑体" w:eastAsia="黑体" w:cs="黑体"/>
          <w:b w:val="0"/>
          <w:bCs/>
          <w:color w:val="auto"/>
          <w:spacing w:val="0"/>
          <w:w w:val="100"/>
          <w:sz w:val="32"/>
          <w:szCs w:val="32"/>
          <w:shd w:val="clear" w:fill="FFFFFF"/>
          <w:lang w:val="en-US" w:eastAsia="zh-CN"/>
        </w:rPr>
      </w:pPr>
      <w:r>
        <w:rPr>
          <w:rFonts w:hint="eastAsia" w:ascii="黑体" w:hAnsi="黑体" w:eastAsia="黑体" w:cs="黑体"/>
          <w:b w:val="0"/>
          <w:bCs/>
          <w:color w:val="auto"/>
          <w:spacing w:val="0"/>
          <w:w w:val="100"/>
          <w:sz w:val="32"/>
          <w:szCs w:val="32"/>
          <w:shd w:val="clear" w:fill="FFFFFF"/>
          <w:lang w:val="en-US" w:eastAsia="zh-CN"/>
        </w:rPr>
        <w:t>五、参赛资格</w:t>
      </w:r>
    </w:p>
    <w:p w14:paraId="3E5CACB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仿宋_GB2312" w:hAnsi="仿宋_GB2312" w:eastAsia="仿宋_GB2312" w:cs="仿宋_GB2312"/>
          <w:color w:val="auto"/>
          <w:spacing w:val="0"/>
          <w:w w:val="100"/>
          <w:sz w:val="32"/>
          <w:szCs w:val="32"/>
          <w:shd w:val="clear" w:fill="FFFFFF"/>
        </w:rPr>
      </w:pPr>
      <w:r>
        <w:rPr>
          <w:rFonts w:hint="eastAsia" w:ascii="仿宋_GB2312" w:hAnsi="仿宋_GB2312" w:eastAsia="仿宋_GB2312" w:cs="仿宋_GB2312"/>
          <w:b w:val="0"/>
          <w:bCs w:val="0"/>
          <w:sz w:val="32"/>
          <w:szCs w:val="32"/>
          <w:lang w:val="en-US" w:eastAsia="zh-CN"/>
        </w:rPr>
        <w:t>（一）</w:t>
      </w:r>
      <w:r>
        <w:rPr>
          <w:rFonts w:hint="eastAsia" w:ascii="仿宋_GB2312" w:hAnsi="仿宋_GB2312" w:eastAsia="仿宋_GB2312" w:cs="仿宋_GB2312"/>
          <w:color w:val="auto"/>
          <w:spacing w:val="0"/>
          <w:w w:val="100"/>
          <w:sz w:val="32"/>
          <w:szCs w:val="32"/>
          <w:shd w:val="clear" w:fill="FFFFFF"/>
        </w:rPr>
        <w:t>各参赛队运动员名单上报后不能随意更改，参赛队员名单提前在各项目秩序表中公布，以便大家监督；</w:t>
      </w:r>
    </w:p>
    <w:p w14:paraId="2185F24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仿宋_GB2312" w:hAnsi="仿宋_GB2312" w:eastAsia="仿宋_GB2312" w:cs="仿宋_GB2312"/>
          <w:color w:val="auto"/>
          <w:spacing w:val="0"/>
          <w:w w:val="100"/>
          <w:sz w:val="32"/>
          <w:szCs w:val="32"/>
          <w:shd w:val="clear" w:fill="FFFFFF"/>
          <w:lang w:eastAsia="zh-CN"/>
        </w:rPr>
      </w:pPr>
      <w:r>
        <w:rPr>
          <w:rFonts w:hint="eastAsia" w:ascii="仿宋_GB2312" w:hAnsi="仿宋_GB2312" w:eastAsia="仿宋_GB2312" w:cs="仿宋_GB2312"/>
          <w:b w:val="0"/>
          <w:bCs w:val="0"/>
          <w:sz w:val="32"/>
          <w:szCs w:val="32"/>
          <w:lang w:val="en-US" w:eastAsia="zh-CN"/>
        </w:rPr>
        <w:t>（二）</w:t>
      </w:r>
      <w:r>
        <w:rPr>
          <w:rFonts w:hint="eastAsia" w:ascii="仿宋_GB2312" w:hAnsi="仿宋_GB2312" w:eastAsia="仿宋_GB2312" w:cs="仿宋_GB2312"/>
          <w:color w:val="auto"/>
          <w:spacing w:val="0"/>
          <w:w w:val="100"/>
          <w:sz w:val="32"/>
          <w:szCs w:val="32"/>
          <w:shd w:val="clear" w:fill="FFFFFF"/>
        </w:rPr>
        <w:t>运动员资格弄虚作假的、冒名顶替的，将取消其比赛资格和已取得的名次，并通报批评</w:t>
      </w:r>
      <w:r>
        <w:rPr>
          <w:rFonts w:hint="eastAsia" w:ascii="仿宋_GB2312" w:hAnsi="仿宋_GB2312" w:eastAsia="仿宋_GB2312" w:cs="仿宋_GB2312"/>
          <w:color w:val="auto"/>
          <w:spacing w:val="0"/>
          <w:w w:val="100"/>
          <w:sz w:val="32"/>
          <w:szCs w:val="32"/>
          <w:shd w:val="clear" w:fill="FFFFFF"/>
          <w:lang w:eastAsia="zh-CN"/>
        </w:rPr>
        <w:t>；</w:t>
      </w:r>
    </w:p>
    <w:p w14:paraId="3672233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仿宋" w:hAnsi="仿宋" w:eastAsia="仿宋" w:cs="仿宋"/>
          <w:color w:val="333333"/>
          <w:kern w:val="0"/>
          <w:sz w:val="32"/>
          <w:szCs w:val="32"/>
          <w:lang w:eastAsia="zh-CN"/>
        </w:rPr>
      </w:pPr>
      <w:r>
        <w:rPr>
          <w:rFonts w:hint="eastAsia" w:ascii="仿宋_GB2312" w:hAnsi="仿宋_GB2312" w:eastAsia="仿宋_GB2312" w:cs="仿宋_GB2312"/>
          <w:b w:val="0"/>
          <w:bCs w:val="0"/>
          <w:sz w:val="32"/>
          <w:szCs w:val="32"/>
          <w:lang w:val="en-US" w:eastAsia="zh-CN"/>
        </w:rPr>
        <w:t>（三）</w:t>
      </w:r>
      <w:r>
        <w:rPr>
          <w:rFonts w:hint="eastAsia" w:ascii="仿宋_GB2312" w:hAnsi="仿宋_GB2312" w:eastAsia="仿宋_GB2312" w:cs="仿宋_GB2312"/>
          <w:color w:val="auto"/>
          <w:spacing w:val="0"/>
          <w:w w:val="100"/>
          <w:sz w:val="32"/>
          <w:szCs w:val="32"/>
          <w:shd w:val="clear" w:fill="FFFFFF"/>
        </w:rPr>
        <w:t>参赛运动员须是本镇本单位干部职工。</w:t>
      </w:r>
      <w:r>
        <w:rPr>
          <w:rFonts w:hint="eastAsia" w:ascii="仿宋_GB2312" w:hAnsi="仿宋_GB2312" w:eastAsia="仿宋_GB2312" w:cs="仿宋_GB2312"/>
          <w:color w:val="auto"/>
          <w:spacing w:val="0"/>
          <w:w w:val="100"/>
          <w:sz w:val="32"/>
          <w:szCs w:val="32"/>
          <w:shd w:val="clear" w:fill="FFFFFF"/>
          <w:lang w:val="en-US" w:eastAsia="zh-CN"/>
        </w:rPr>
        <w:t>人数不足的单位可以联合组合。</w:t>
      </w:r>
      <w:r>
        <w:rPr>
          <w:rFonts w:hint="eastAsia" w:ascii="仿宋_GB2312" w:hAnsi="仿宋_GB2312" w:eastAsia="仿宋_GB2312" w:cs="仿宋_GB2312"/>
          <w:color w:val="auto"/>
          <w:spacing w:val="0"/>
          <w:w w:val="100"/>
          <w:sz w:val="32"/>
          <w:szCs w:val="32"/>
          <w:shd w:val="clear" w:fill="FFFFFF"/>
        </w:rPr>
        <w:t>原则上由本单位组队参赛，如队员不足可以联合组队，队员必须是单位的员工</w:t>
      </w:r>
      <w:r>
        <w:rPr>
          <w:rFonts w:hint="eastAsia" w:ascii="仿宋_GB2312" w:hAnsi="仿宋_GB2312" w:eastAsia="仿宋_GB2312" w:cs="仿宋_GB2312"/>
          <w:color w:val="auto"/>
          <w:spacing w:val="0"/>
          <w:w w:val="100"/>
          <w:sz w:val="32"/>
          <w:szCs w:val="32"/>
          <w:shd w:val="clear" w:fill="FFFFFF"/>
          <w:lang w:eastAsia="zh-CN"/>
        </w:rPr>
        <w:t>。</w:t>
      </w:r>
    </w:p>
    <w:p w14:paraId="228B8F8E">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黑体" w:hAnsi="黑体" w:eastAsia="黑体" w:cs="黑体"/>
          <w:b w:val="0"/>
          <w:bCs/>
          <w:color w:val="auto"/>
          <w:spacing w:val="0"/>
          <w:w w:val="100"/>
          <w:sz w:val="32"/>
          <w:szCs w:val="32"/>
          <w:shd w:val="clear" w:fill="FFFFFF"/>
          <w:lang w:val="en-US" w:eastAsia="zh-CN"/>
        </w:rPr>
      </w:pPr>
      <w:r>
        <w:rPr>
          <w:rFonts w:hint="eastAsia" w:ascii="黑体" w:hAnsi="黑体" w:eastAsia="黑体" w:cs="黑体"/>
          <w:b w:val="0"/>
          <w:bCs/>
          <w:color w:val="auto"/>
          <w:spacing w:val="0"/>
          <w:w w:val="100"/>
          <w:sz w:val="32"/>
          <w:szCs w:val="32"/>
          <w:shd w:val="clear" w:fill="FFFFFF"/>
          <w:lang w:val="en-US" w:eastAsia="zh-CN"/>
        </w:rPr>
        <w:t>六、参加办法</w:t>
      </w:r>
    </w:p>
    <w:p w14:paraId="55E9273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仿宋_GB2312" w:hAnsi="仿宋_GB2312" w:eastAsia="仿宋_GB2312" w:cs="仿宋_GB2312"/>
          <w:b w:val="0"/>
          <w:bCs w:val="0"/>
          <w:color w:val="auto"/>
          <w:spacing w:val="0"/>
          <w:w w:val="100"/>
          <w:sz w:val="32"/>
          <w:szCs w:val="32"/>
          <w:shd w:val="clear" w:fill="FFFFFF"/>
        </w:rPr>
      </w:pPr>
      <w:r>
        <w:rPr>
          <w:rFonts w:hint="eastAsia" w:ascii="仿宋_GB2312" w:hAnsi="仿宋_GB2312" w:eastAsia="仿宋_GB2312" w:cs="仿宋_GB2312"/>
          <w:b w:val="0"/>
          <w:bCs w:val="0"/>
          <w:sz w:val="32"/>
          <w:szCs w:val="32"/>
          <w:lang w:val="en-US" w:eastAsia="zh-CN"/>
        </w:rPr>
        <w:t>（一）</w:t>
      </w:r>
      <w:r>
        <w:rPr>
          <w:rFonts w:hint="eastAsia" w:ascii="仿宋_GB2312" w:hAnsi="仿宋_GB2312" w:eastAsia="仿宋_GB2312" w:cs="仿宋_GB2312"/>
          <w:b w:val="0"/>
          <w:bCs w:val="0"/>
          <w:color w:val="auto"/>
          <w:spacing w:val="0"/>
          <w:w w:val="100"/>
          <w:sz w:val="32"/>
          <w:szCs w:val="32"/>
          <w:shd w:val="clear" w:fill="FFFFFF"/>
        </w:rPr>
        <w:t>参赛队员可以参加多个项目比赛，但每个比赛项目只能代表一个单位参赛，如遇比赛项目时间冲突由参赛队员自行调整，自负其责；</w:t>
      </w:r>
    </w:p>
    <w:p w14:paraId="76C588F2">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仿宋_GB2312" w:hAnsi="仿宋_GB2312" w:eastAsia="仿宋_GB2312" w:cs="仿宋_GB2312"/>
          <w:b w:val="0"/>
          <w:bCs w:val="0"/>
          <w:color w:val="auto"/>
          <w:spacing w:val="0"/>
          <w:w w:val="100"/>
          <w:sz w:val="32"/>
          <w:szCs w:val="32"/>
          <w:shd w:val="clear" w:fill="FFFFFF"/>
        </w:rPr>
      </w:pPr>
      <w:r>
        <w:rPr>
          <w:rFonts w:hint="eastAsia" w:ascii="仿宋_GB2312" w:hAnsi="仿宋_GB2312" w:eastAsia="仿宋_GB2312" w:cs="仿宋_GB2312"/>
          <w:b w:val="0"/>
          <w:bCs w:val="0"/>
          <w:sz w:val="32"/>
          <w:szCs w:val="32"/>
          <w:lang w:val="en-US" w:eastAsia="zh-CN"/>
        </w:rPr>
        <w:t>（二）</w:t>
      </w:r>
      <w:r>
        <w:rPr>
          <w:rFonts w:hint="eastAsia" w:ascii="仿宋_GB2312" w:hAnsi="仿宋_GB2312" w:eastAsia="仿宋_GB2312" w:cs="仿宋_GB2312"/>
          <w:b w:val="0"/>
          <w:bCs w:val="0"/>
          <w:color w:val="auto"/>
          <w:spacing w:val="0"/>
          <w:w w:val="100"/>
          <w:sz w:val="32"/>
          <w:szCs w:val="32"/>
          <w:shd w:val="clear" w:fill="FFFFFF"/>
        </w:rPr>
        <w:t>各参赛单位应为参赛队员购买人身意外保险，参赛者必须身体健康，比赛期间如发生伤病及其他事故一切责任自负，参赛队须在赛前签署安全协议，确保比赛顺利进行；</w:t>
      </w:r>
    </w:p>
    <w:p w14:paraId="4EE6E921">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仿宋_GB2312" w:hAnsi="仿宋_GB2312" w:eastAsia="仿宋_GB2312" w:cs="仿宋_GB2312"/>
          <w:b w:val="0"/>
          <w:bCs w:val="0"/>
          <w:color w:val="auto"/>
          <w:spacing w:val="0"/>
          <w:w w:val="100"/>
          <w:sz w:val="32"/>
          <w:szCs w:val="32"/>
          <w:shd w:val="clear" w:fill="FFFFFF"/>
        </w:rPr>
      </w:pPr>
      <w:r>
        <w:rPr>
          <w:rFonts w:hint="eastAsia" w:ascii="仿宋_GB2312" w:hAnsi="仿宋_GB2312" w:eastAsia="仿宋_GB2312" w:cs="仿宋_GB2312"/>
          <w:b w:val="0"/>
          <w:bCs w:val="0"/>
          <w:sz w:val="32"/>
          <w:szCs w:val="32"/>
          <w:lang w:val="en-US" w:eastAsia="zh-CN"/>
        </w:rPr>
        <w:t>（三）</w:t>
      </w:r>
      <w:r>
        <w:rPr>
          <w:rFonts w:hint="eastAsia" w:ascii="仿宋_GB2312" w:hAnsi="仿宋_GB2312" w:eastAsia="仿宋_GB2312" w:cs="仿宋_GB2312"/>
          <w:b w:val="0"/>
          <w:bCs w:val="0"/>
          <w:color w:val="auto"/>
          <w:spacing w:val="0"/>
          <w:w w:val="100"/>
          <w:sz w:val="32"/>
          <w:szCs w:val="32"/>
          <w:shd w:val="clear" w:fill="FFFFFF"/>
        </w:rPr>
        <w:t>参赛者身体情况需在医生允许运动的情况下参与，患有心脑血管疾病，高血压，低血压等医嘱不允许过度运动的患者，禁止参加比赛。如参赛者做出参加此次比赛的行为则视为本人已对参加活动的风险和意外已做了审慎评估，并愿意自行承担由此产生的一切后果；</w:t>
      </w:r>
    </w:p>
    <w:p w14:paraId="148955D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仿宋_GB2312" w:hAnsi="仿宋_GB2312" w:eastAsia="仿宋_GB2312" w:cs="仿宋_GB2312"/>
          <w:b w:val="0"/>
          <w:bCs w:val="0"/>
          <w:color w:val="auto"/>
          <w:spacing w:val="0"/>
          <w:w w:val="100"/>
          <w:sz w:val="32"/>
          <w:szCs w:val="32"/>
          <w:shd w:val="clear" w:fill="FFFFFF"/>
        </w:rPr>
      </w:pPr>
      <w:r>
        <w:rPr>
          <w:rFonts w:hint="eastAsia" w:ascii="仿宋_GB2312" w:hAnsi="仿宋_GB2312" w:eastAsia="仿宋_GB2312" w:cs="仿宋_GB2312"/>
          <w:b w:val="0"/>
          <w:bCs w:val="0"/>
          <w:sz w:val="32"/>
          <w:szCs w:val="32"/>
          <w:lang w:val="en-US" w:eastAsia="zh-CN"/>
        </w:rPr>
        <w:t>（四）</w:t>
      </w:r>
      <w:r>
        <w:rPr>
          <w:rFonts w:hint="eastAsia" w:ascii="仿宋_GB2312" w:hAnsi="仿宋_GB2312" w:eastAsia="仿宋_GB2312" w:cs="仿宋_GB2312"/>
          <w:b w:val="0"/>
          <w:bCs w:val="0"/>
          <w:color w:val="auto"/>
          <w:spacing w:val="0"/>
          <w:w w:val="100"/>
          <w:sz w:val="32"/>
          <w:szCs w:val="32"/>
          <w:shd w:val="clear" w:fill="FFFFFF"/>
        </w:rPr>
        <w:t>各参赛队报来的名单为准，中途不能更换、增补运动员，每名运动员只能代表一支队伍参赛。</w:t>
      </w:r>
    </w:p>
    <w:p w14:paraId="4801D28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pacing w:val="0"/>
          <w:w w:val="100"/>
          <w:sz w:val="32"/>
          <w:szCs w:val="32"/>
          <w:shd w:val="clear" w:fill="FFFFFF"/>
          <w:lang w:eastAsia="zh-CN"/>
        </w:rPr>
      </w:pPr>
      <w:r>
        <w:rPr>
          <w:rFonts w:hint="eastAsia" w:ascii="仿宋_GB2312" w:hAnsi="仿宋_GB2312" w:eastAsia="仿宋_GB2312" w:cs="仿宋_GB2312"/>
          <w:b w:val="0"/>
          <w:bCs w:val="0"/>
          <w:sz w:val="32"/>
          <w:szCs w:val="32"/>
          <w:lang w:val="en-US" w:eastAsia="zh-CN"/>
        </w:rPr>
        <w:t>（五）</w:t>
      </w:r>
      <w:r>
        <w:rPr>
          <w:rFonts w:hint="eastAsia" w:ascii="仿宋_GB2312" w:hAnsi="仿宋_GB2312" w:eastAsia="仿宋_GB2312" w:cs="仿宋_GB2312"/>
          <w:b w:val="0"/>
          <w:bCs w:val="0"/>
          <w:color w:val="auto"/>
          <w:spacing w:val="0"/>
          <w:w w:val="100"/>
          <w:sz w:val="32"/>
          <w:szCs w:val="32"/>
          <w:shd w:val="clear" w:fill="FFFFFF"/>
          <w:lang w:eastAsia="zh-CN"/>
        </w:rPr>
        <w:t>运动员迟到15分钟作本轮次弃权处理；</w:t>
      </w:r>
    </w:p>
    <w:p w14:paraId="3B31541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pacing w:val="0"/>
          <w:w w:val="100"/>
          <w:sz w:val="32"/>
          <w:szCs w:val="32"/>
          <w:shd w:val="clear" w:fill="FFFFFF"/>
          <w:lang w:val="en-US" w:eastAsia="zh-CN"/>
        </w:rPr>
      </w:pPr>
      <w:r>
        <w:rPr>
          <w:rFonts w:hint="eastAsia" w:ascii="仿宋_GB2312" w:hAnsi="仿宋_GB2312" w:eastAsia="仿宋_GB2312" w:cs="仿宋_GB2312"/>
          <w:b w:val="0"/>
          <w:bCs w:val="0"/>
          <w:color w:val="auto"/>
          <w:spacing w:val="0"/>
          <w:w w:val="100"/>
          <w:sz w:val="32"/>
          <w:szCs w:val="32"/>
          <w:shd w:val="clear" w:fill="FFFFFF"/>
          <w:lang w:val="en-US" w:eastAsia="zh-CN"/>
        </w:rPr>
        <w:t>（六）全程要求保持安静，如有问题举手向裁判员请教。</w:t>
      </w:r>
    </w:p>
    <w:p w14:paraId="14DFD2F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pacing w:val="0"/>
          <w:w w:val="100"/>
          <w:sz w:val="32"/>
          <w:szCs w:val="32"/>
          <w:shd w:val="clear" w:fill="FFFFFF"/>
          <w:lang w:val="en-US" w:eastAsia="zh-CN"/>
        </w:rPr>
      </w:pPr>
      <w:r>
        <w:rPr>
          <w:rFonts w:hint="eastAsia" w:ascii="仿宋_GB2312" w:hAnsi="仿宋_GB2312" w:eastAsia="仿宋_GB2312" w:cs="仿宋_GB2312"/>
          <w:b w:val="0"/>
          <w:bCs w:val="0"/>
          <w:color w:val="auto"/>
          <w:spacing w:val="0"/>
          <w:w w:val="100"/>
          <w:sz w:val="32"/>
          <w:szCs w:val="32"/>
          <w:shd w:val="clear" w:fill="FFFFFF"/>
          <w:lang w:val="en-US" w:eastAsia="zh-CN"/>
        </w:rPr>
        <w:t>（七）如有讲话或通过表情手势等暗示均视为违规，可直接向裁判员投诉</w:t>
      </w:r>
      <w:r>
        <w:rPr>
          <w:rFonts w:hint="eastAsia" w:ascii="仿宋_GB2312" w:hAnsi="仿宋_GB2312" w:eastAsia="仿宋_GB2312" w:cs="仿宋_GB2312"/>
          <w:color w:val="auto"/>
          <w:spacing w:val="0"/>
          <w:w w:val="100"/>
          <w:sz w:val="32"/>
          <w:szCs w:val="32"/>
          <w:shd w:val="clear" w:fill="FFFFFF"/>
          <w:lang w:val="en-US" w:eastAsia="zh-CN"/>
        </w:rPr>
        <w:t>。第一次被发现被处以警告并记录在案，第二次被发现则被取消比赛资格。</w:t>
      </w:r>
    </w:p>
    <w:p w14:paraId="5E6970DC">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黑体" w:hAnsi="黑体" w:eastAsia="黑体" w:cs="黑体"/>
          <w:b w:val="0"/>
          <w:bCs/>
          <w:color w:val="auto"/>
          <w:spacing w:val="0"/>
          <w:w w:val="100"/>
          <w:sz w:val="32"/>
          <w:szCs w:val="32"/>
          <w:shd w:val="clear" w:fill="FFFFFF"/>
          <w:lang w:val="en-US" w:eastAsia="zh-CN"/>
        </w:rPr>
      </w:pPr>
      <w:r>
        <w:rPr>
          <w:rFonts w:hint="eastAsia" w:ascii="黑体" w:hAnsi="黑体" w:eastAsia="黑体" w:cs="黑体"/>
          <w:b w:val="0"/>
          <w:bCs/>
          <w:color w:val="auto"/>
          <w:spacing w:val="0"/>
          <w:w w:val="100"/>
          <w:sz w:val="32"/>
          <w:szCs w:val="32"/>
          <w:shd w:val="clear" w:fill="FFFFFF"/>
          <w:lang w:val="en-US" w:eastAsia="zh-CN"/>
        </w:rPr>
        <w:t>七、报名办法</w:t>
      </w:r>
    </w:p>
    <w:p w14:paraId="1EDEBA40">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_GB2312" w:hAnsi="仿宋_GB2312" w:eastAsia="仿宋_GB2312" w:cs="仿宋_GB2312"/>
          <w:b w:val="0"/>
          <w:bCs w:val="0"/>
          <w:color w:val="auto"/>
          <w:spacing w:val="0"/>
          <w:w w:val="100"/>
          <w:sz w:val="32"/>
          <w:szCs w:val="32"/>
          <w:shd w:val="clear" w:fill="FFFFFF"/>
          <w:lang w:eastAsia="zh-CN"/>
        </w:rPr>
      </w:pPr>
      <w:r>
        <w:rPr>
          <w:rFonts w:hint="eastAsia" w:ascii="楷体_GB2312" w:hAnsi="楷体_GB2312" w:eastAsia="楷体_GB2312" w:cs="楷体_GB2312"/>
          <w:b/>
          <w:w w:val="100"/>
          <w:sz w:val="32"/>
          <w:szCs w:val="32"/>
          <w:lang w:val="en-US" w:eastAsia="zh-CN"/>
        </w:rPr>
        <w:t>（一）报名方式：</w:t>
      </w:r>
      <w:r>
        <w:rPr>
          <w:rFonts w:hint="eastAsia" w:ascii="仿宋_GB2312" w:hAnsi="仿宋_GB2312" w:eastAsia="仿宋_GB2312" w:cs="仿宋_GB2312"/>
          <w:b w:val="0"/>
          <w:bCs w:val="0"/>
          <w:color w:val="auto"/>
          <w:spacing w:val="0"/>
          <w:w w:val="100"/>
          <w:sz w:val="32"/>
          <w:szCs w:val="32"/>
          <w:shd w:val="clear" w:fill="FFFFFF"/>
          <w:lang w:val="en-US" w:eastAsia="zh-CN"/>
        </w:rPr>
        <w:t>报名所需材料请报送至邮箱：</w:t>
      </w:r>
      <w:r>
        <w:rPr>
          <w:rFonts w:hint="eastAsia" w:ascii="仿宋_GB2312" w:hAnsi="仿宋_GB2312" w:eastAsia="仿宋_GB2312" w:cs="仿宋_GB2312"/>
          <w:b w:val="0"/>
          <w:bCs w:val="0"/>
          <w:color w:val="auto"/>
          <w:spacing w:val="0"/>
          <w:w w:val="100"/>
          <w:sz w:val="32"/>
          <w:szCs w:val="32"/>
          <w:shd w:val="clear" w:fill="FFFFFF"/>
        </w:rPr>
        <w:fldChar w:fldCharType="begin"/>
      </w:r>
      <w:r>
        <w:rPr>
          <w:rFonts w:hint="eastAsia" w:ascii="仿宋_GB2312" w:hAnsi="仿宋_GB2312" w:eastAsia="仿宋_GB2312" w:cs="仿宋_GB2312"/>
          <w:b w:val="0"/>
          <w:bCs w:val="0"/>
          <w:color w:val="auto"/>
          <w:spacing w:val="0"/>
          <w:w w:val="100"/>
          <w:sz w:val="32"/>
          <w:szCs w:val="32"/>
          <w:shd w:val="clear" w:fill="FFFFFF"/>
        </w:rPr>
        <w:instrText xml:space="preserve"> HYPERLINK "mailto:1944274615@qq.com" </w:instrText>
      </w:r>
      <w:r>
        <w:rPr>
          <w:rFonts w:hint="eastAsia" w:ascii="仿宋_GB2312" w:hAnsi="仿宋_GB2312" w:eastAsia="仿宋_GB2312" w:cs="仿宋_GB2312"/>
          <w:b w:val="0"/>
          <w:bCs w:val="0"/>
          <w:color w:val="auto"/>
          <w:spacing w:val="0"/>
          <w:w w:val="100"/>
          <w:sz w:val="32"/>
          <w:szCs w:val="32"/>
          <w:shd w:val="clear" w:fill="FFFFFF"/>
        </w:rPr>
        <w:fldChar w:fldCharType="separate"/>
      </w:r>
      <w:r>
        <w:rPr>
          <w:rFonts w:hint="eastAsia" w:ascii="仿宋_GB2312" w:hAnsi="仿宋_GB2312" w:eastAsia="仿宋_GB2312" w:cs="仿宋_GB2312"/>
          <w:b w:val="0"/>
          <w:bCs w:val="0"/>
          <w:color w:val="auto"/>
          <w:spacing w:val="0"/>
          <w:w w:val="100"/>
          <w:sz w:val="32"/>
          <w:szCs w:val="32"/>
          <w:shd w:val="clear" w:fill="FFFFFF"/>
        </w:rPr>
        <w:t>1944274615@</w:t>
      </w:r>
      <w:r>
        <w:rPr>
          <w:rFonts w:hint="eastAsia" w:ascii="仿宋_GB2312" w:hAnsi="仿宋_GB2312" w:eastAsia="仿宋_GB2312" w:cs="仿宋_GB2312"/>
          <w:b w:val="0"/>
          <w:bCs w:val="0"/>
          <w:color w:val="auto"/>
          <w:spacing w:val="0"/>
          <w:w w:val="100"/>
          <w:sz w:val="32"/>
          <w:szCs w:val="32"/>
          <w:shd w:val="clear" w:fill="FFFFFF"/>
          <w:lang w:val="en-US" w:eastAsia="zh-CN"/>
        </w:rPr>
        <w:t xml:space="preserve"> </w:t>
      </w:r>
      <w:r>
        <w:rPr>
          <w:rFonts w:hint="eastAsia" w:ascii="仿宋_GB2312" w:hAnsi="仿宋_GB2312" w:eastAsia="仿宋_GB2312" w:cs="仿宋_GB2312"/>
          <w:b w:val="0"/>
          <w:bCs w:val="0"/>
          <w:color w:val="auto"/>
          <w:spacing w:val="0"/>
          <w:w w:val="100"/>
          <w:sz w:val="32"/>
          <w:szCs w:val="32"/>
          <w:shd w:val="clear" w:fill="FFFFFF"/>
        </w:rPr>
        <w:t>qq</w:t>
      </w:r>
      <w:r>
        <w:rPr>
          <w:rFonts w:hint="eastAsia" w:ascii="仿宋_GB2312" w:hAnsi="仿宋_GB2312" w:eastAsia="仿宋_GB2312" w:cs="仿宋_GB2312"/>
          <w:b w:val="0"/>
          <w:bCs w:val="0"/>
          <w:color w:val="auto"/>
          <w:spacing w:val="0"/>
          <w:w w:val="100"/>
          <w:sz w:val="32"/>
          <w:szCs w:val="32"/>
          <w:shd w:val="clear" w:fill="FFFFFF"/>
          <w:lang w:val="en-US" w:eastAsia="zh-CN"/>
        </w:rPr>
        <w:t>.</w:t>
      </w:r>
      <w:r>
        <w:rPr>
          <w:rFonts w:hint="eastAsia" w:ascii="仿宋_GB2312" w:hAnsi="仿宋_GB2312" w:eastAsia="仿宋_GB2312" w:cs="仿宋_GB2312"/>
          <w:b w:val="0"/>
          <w:bCs w:val="0"/>
          <w:color w:val="auto"/>
          <w:spacing w:val="0"/>
          <w:w w:val="100"/>
          <w:sz w:val="32"/>
          <w:szCs w:val="32"/>
          <w:shd w:val="clear" w:fill="FFFFFF"/>
        </w:rPr>
        <w:t>com</w:t>
      </w:r>
      <w:r>
        <w:rPr>
          <w:rFonts w:hint="eastAsia" w:ascii="仿宋_GB2312" w:hAnsi="仿宋_GB2312" w:eastAsia="仿宋_GB2312" w:cs="仿宋_GB2312"/>
          <w:b w:val="0"/>
          <w:bCs w:val="0"/>
          <w:color w:val="auto"/>
          <w:spacing w:val="0"/>
          <w:w w:val="100"/>
          <w:sz w:val="32"/>
          <w:szCs w:val="32"/>
          <w:shd w:val="clear" w:fill="FFFFFF"/>
        </w:rPr>
        <w:fldChar w:fldCharType="end"/>
      </w:r>
      <w:r>
        <w:rPr>
          <w:rFonts w:hint="eastAsia" w:ascii="仿宋_GB2312" w:hAnsi="仿宋_GB2312" w:eastAsia="仿宋_GB2312" w:cs="仿宋_GB2312"/>
          <w:b w:val="0"/>
          <w:bCs w:val="0"/>
          <w:color w:val="auto"/>
          <w:spacing w:val="0"/>
          <w:w w:val="100"/>
          <w:sz w:val="32"/>
          <w:szCs w:val="32"/>
          <w:shd w:val="clear" w:fill="FFFFFF"/>
          <w:lang w:eastAsia="zh-CN"/>
        </w:rPr>
        <w:t>；</w:t>
      </w:r>
      <w:r>
        <w:rPr>
          <w:rFonts w:hint="eastAsia" w:ascii="仿宋_GB2312" w:hAnsi="仿宋_GB2312" w:eastAsia="仿宋_GB2312" w:cs="仿宋_GB2312"/>
          <w:b w:val="0"/>
          <w:bCs w:val="0"/>
          <w:color w:val="auto"/>
          <w:spacing w:val="0"/>
          <w:w w:val="100"/>
          <w:sz w:val="32"/>
          <w:szCs w:val="32"/>
          <w:shd w:val="clear" w:fill="FFFFFF"/>
          <w:lang w:val="en-US" w:eastAsia="zh-CN"/>
        </w:rPr>
        <w:t>联系人：吴  娟；联系</w:t>
      </w:r>
      <w:r>
        <w:rPr>
          <w:rFonts w:hint="eastAsia" w:ascii="仿宋_GB2312" w:hAnsi="仿宋_GB2312" w:eastAsia="仿宋_GB2312" w:cs="仿宋_GB2312"/>
          <w:color w:val="auto"/>
          <w:spacing w:val="0"/>
          <w:w w:val="100"/>
          <w:sz w:val="32"/>
          <w:szCs w:val="32"/>
          <w:shd w:val="clear" w:fill="FFFFFF"/>
        </w:rPr>
        <w:t>电话</w:t>
      </w:r>
      <w:r>
        <w:rPr>
          <w:rFonts w:hint="eastAsia" w:ascii="仿宋_GB2312" w:hAnsi="仿宋_GB2312" w:eastAsia="仿宋_GB2312" w:cs="仿宋_GB2312"/>
          <w:b w:val="0"/>
          <w:bCs w:val="0"/>
          <w:color w:val="auto"/>
          <w:spacing w:val="0"/>
          <w:w w:val="100"/>
          <w:sz w:val="32"/>
          <w:szCs w:val="32"/>
          <w:shd w:val="clear" w:fill="FFFFFF"/>
          <w:lang w:val="en-US" w:eastAsia="zh-CN"/>
        </w:rPr>
        <w:t>：18275907069；</w:t>
      </w:r>
    </w:p>
    <w:p w14:paraId="71F2CBE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_GB2312" w:hAnsi="仿宋_GB2312" w:eastAsia="仿宋_GB2312" w:cs="仿宋_GB2312"/>
          <w:color w:val="auto"/>
          <w:spacing w:val="0"/>
          <w:w w:val="100"/>
          <w:sz w:val="32"/>
          <w:szCs w:val="32"/>
          <w:shd w:val="clear" w:fill="FFFFFF"/>
        </w:rPr>
      </w:pPr>
      <w:r>
        <w:rPr>
          <w:rFonts w:hint="eastAsia" w:ascii="楷体_GB2312" w:hAnsi="楷体_GB2312" w:eastAsia="楷体_GB2312" w:cs="楷体_GB2312"/>
          <w:b/>
          <w:w w:val="100"/>
          <w:sz w:val="32"/>
          <w:szCs w:val="32"/>
          <w:lang w:val="en-US" w:eastAsia="zh-CN"/>
        </w:rPr>
        <w:t>（二）赛事咨询：</w:t>
      </w:r>
      <w:r>
        <w:rPr>
          <w:rFonts w:hint="eastAsia" w:ascii="仿宋_GB2312" w:hAnsi="仿宋_GB2312" w:eastAsia="仿宋_GB2312" w:cs="仿宋_GB2312"/>
          <w:color w:val="auto"/>
          <w:spacing w:val="0"/>
          <w:w w:val="100"/>
          <w:sz w:val="32"/>
          <w:szCs w:val="32"/>
          <w:shd w:val="clear" w:fill="FFFFFF"/>
          <w:lang w:val="en-US" w:eastAsia="zh-CN"/>
        </w:rPr>
        <w:t>吴丽春，</w:t>
      </w:r>
      <w:r>
        <w:rPr>
          <w:rFonts w:hint="eastAsia" w:ascii="仿宋_GB2312" w:hAnsi="仿宋_GB2312" w:eastAsia="仿宋_GB2312" w:cs="仿宋_GB2312"/>
          <w:color w:val="auto"/>
          <w:spacing w:val="0"/>
          <w:w w:val="100"/>
          <w:sz w:val="32"/>
          <w:szCs w:val="32"/>
          <w:shd w:val="clear" w:fill="FFFFFF"/>
        </w:rPr>
        <w:t>联系电话：</w:t>
      </w:r>
      <w:r>
        <w:rPr>
          <w:rFonts w:hint="eastAsia" w:ascii="仿宋_GB2312" w:hAnsi="仿宋_GB2312" w:eastAsia="仿宋_GB2312" w:cs="仿宋_GB2312"/>
          <w:color w:val="auto"/>
          <w:spacing w:val="0"/>
          <w:w w:val="100"/>
          <w:sz w:val="32"/>
          <w:szCs w:val="32"/>
          <w:shd w:val="clear" w:fill="FFFFFF"/>
          <w:lang w:val="en-US" w:eastAsia="zh-CN"/>
        </w:rPr>
        <w:t>13737166052</w:t>
      </w:r>
      <w:r>
        <w:rPr>
          <w:rFonts w:hint="eastAsia" w:ascii="仿宋_GB2312" w:hAnsi="仿宋_GB2312" w:eastAsia="仿宋_GB2312" w:cs="仿宋_GB2312"/>
          <w:color w:val="auto"/>
          <w:spacing w:val="0"/>
          <w:w w:val="100"/>
          <w:sz w:val="32"/>
          <w:szCs w:val="32"/>
          <w:shd w:val="clear" w:fill="FFFFFF"/>
        </w:rPr>
        <w:t>（网络媒介同步）</w:t>
      </w:r>
      <w:r>
        <w:rPr>
          <w:rFonts w:hint="eastAsia" w:ascii="仿宋_GB2312" w:hAnsi="仿宋_GB2312" w:eastAsia="仿宋_GB2312" w:cs="仿宋_GB2312"/>
          <w:color w:val="auto"/>
          <w:spacing w:val="0"/>
          <w:w w:val="100"/>
          <w:sz w:val="32"/>
          <w:szCs w:val="32"/>
          <w:shd w:val="clear" w:fill="FFFFFF"/>
          <w:lang w:eastAsia="zh-CN"/>
        </w:rPr>
        <w:t>；</w:t>
      </w:r>
    </w:p>
    <w:p w14:paraId="086ED688">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_GB2312" w:hAnsi="仿宋_GB2312" w:eastAsia="仿宋_GB2312" w:cs="仿宋_GB2312"/>
          <w:color w:val="auto"/>
          <w:spacing w:val="0"/>
          <w:w w:val="100"/>
          <w:sz w:val="32"/>
          <w:szCs w:val="32"/>
          <w:shd w:val="clear" w:fill="FFFFFF"/>
        </w:rPr>
      </w:pPr>
      <w:r>
        <w:rPr>
          <w:rFonts w:hint="eastAsia" w:ascii="楷体_GB2312" w:hAnsi="楷体_GB2312" w:eastAsia="楷体_GB2312" w:cs="楷体_GB2312"/>
          <w:b/>
          <w:w w:val="100"/>
          <w:sz w:val="32"/>
          <w:szCs w:val="32"/>
          <w:lang w:val="en-US" w:eastAsia="zh-CN"/>
        </w:rPr>
        <w:t>（三）大会组委会：</w:t>
      </w:r>
      <w:r>
        <w:rPr>
          <w:rFonts w:hint="eastAsia" w:ascii="仿宋_GB2312" w:hAnsi="仿宋_GB2312" w:eastAsia="仿宋_GB2312" w:cs="仿宋_GB2312"/>
          <w:color w:val="auto"/>
          <w:spacing w:val="0"/>
          <w:w w:val="100"/>
          <w:sz w:val="32"/>
          <w:szCs w:val="32"/>
          <w:shd w:val="clear" w:fill="FFFFFF"/>
        </w:rPr>
        <w:t>刘</w:t>
      </w:r>
      <w:r>
        <w:rPr>
          <w:rFonts w:hint="eastAsia" w:ascii="仿宋_GB2312" w:hAnsi="仿宋_GB2312" w:eastAsia="仿宋_GB2312" w:cs="仿宋_GB2312"/>
          <w:color w:val="auto"/>
          <w:spacing w:val="0"/>
          <w:w w:val="100"/>
          <w:sz w:val="32"/>
          <w:szCs w:val="32"/>
          <w:shd w:val="clear" w:fill="FFFFFF"/>
          <w:lang w:val="en-US" w:eastAsia="zh-CN"/>
        </w:rPr>
        <w:t xml:space="preserve">  </w:t>
      </w:r>
      <w:r>
        <w:rPr>
          <w:rFonts w:hint="eastAsia" w:ascii="仿宋_GB2312" w:hAnsi="仿宋_GB2312" w:eastAsia="仿宋_GB2312" w:cs="仿宋_GB2312"/>
          <w:color w:val="auto"/>
          <w:spacing w:val="0"/>
          <w:w w:val="100"/>
          <w:sz w:val="32"/>
          <w:szCs w:val="32"/>
          <w:shd w:val="clear" w:fill="FFFFFF"/>
        </w:rPr>
        <w:t>声，联系电话：18076502392</w:t>
      </w:r>
      <w:r>
        <w:rPr>
          <w:rFonts w:hint="eastAsia" w:ascii="仿宋_GB2312" w:hAnsi="仿宋_GB2312" w:eastAsia="仿宋_GB2312" w:cs="仿宋_GB2312"/>
          <w:color w:val="auto"/>
          <w:spacing w:val="0"/>
          <w:w w:val="100"/>
          <w:sz w:val="32"/>
          <w:szCs w:val="32"/>
          <w:shd w:val="clear" w:fill="FFFFFF"/>
          <w:lang w:val="en-US" w:eastAsia="zh-CN"/>
        </w:rPr>
        <w:t xml:space="preserve"> ；蒙志鹏，联系电话：15878115733</w:t>
      </w:r>
      <w:r>
        <w:rPr>
          <w:rFonts w:hint="eastAsia" w:ascii="仿宋_GB2312" w:hAnsi="仿宋_GB2312" w:eastAsia="仿宋_GB2312" w:cs="仿宋_GB2312"/>
          <w:color w:val="auto"/>
          <w:spacing w:val="0"/>
          <w:w w:val="100"/>
          <w:sz w:val="32"/>
          <w:szCs w:val="32"/>
          <w:shd w:val="clear" w:fill="FFFFFF"/>
        </w:rPr>
        <w:t>（网络媒介同步）。</w:t>
      </w:r>
    </w:p>
    <w:p w14:paraId="2AAFCDB3">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color w:val="auto"/>
          <w:spacing w:val="0"/>
          <w:w w:val="100"/>
          <w:sz w:val="32"/>
          <w:szCs w:val="32"/>
          <w:shd w:val="clear" w:fill="FFFFFF"/>
        </w:rPr>
      </w:pPr>
      <w:r>
        <w:rPr>
          <w:rFonts w:hint="eastAsia" w:ascii="仿宋_GB2312" w:hAnsi="仿宋_GB2312" w:eastAsia="仿宋_GB2312" w:cs="仿宋_GB2312"/>
          <w:b/>
          <w:bCs/>
          <w:sz w:val="32"/>
          <w:szCs w:val="32"/>
          <w:lang w:val="en-US" w:eastAsia="zh-CN"/>
        </w:rPr>
        <w:t>注：</w:t>
      </w:r>
      <w:r>
        <w:rPr>
          <w:rFonts w:hint="eastAsia" w:ascii="仿宋_GB2312" w:hAnsi="仿宋_GB2312" w:eastAsia="仿宋_GB2312" w:cs="仿宋_GB2312"/>
          <w:b/>
          <w:bCs/>
          <w:sz w:val="32"/>
          <w:szCs w:val="32"/>
        </w:rPr>
        <w:t>参赛队伍报名时应提供参赛运动员所在单位的社保证明或工资银行流水</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均可网络截图</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与报名表</w:t>
      </w:r>
      <w:r>
        <w:rPr>
          <w:rFonts w:hint="eastAsia" w:ascii="仿宋_GB2312" w:hAnsi="仿宋_GB2312" w:eastAsia="仿宋_GB2312" w:cs="仿宋_GB2312"/>
          <w:b/>
          <w:bCs/>
          <w:sz w:val="32"/>
          <w:szCs w:val="32"/>
          <w:lang w:val="en-US" w:eastAsia="zh-CN"/>
        </w:rPr>
        <w:t>报送至邮箱</w:t>
      </w: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缺乏报名材料的单位按报名未成功处理</w:t>
      </w: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color w:val="auto"/>
          <w:spacing w:val="0"/>
          <w:w w:val="100"/>
          <w:sz w:val="32"/>
          <w:szCs w:val="32"/>
          <w:shd w:val="clear" w:fill="FFFFFF"/>
        </w:rPr>
        <w:t>。</w:t>
      </w:r>
    </w:p>
    <w:p w14:paraId="27702096">
      <w:pPr>
        <w:keepNext w:val="0"/>
        <w:keepLines w:val="0"/>
        <w:pageBreakBefore w:val="0"/>
        <w:widowControl w:val="0"/>
        <w:numPr>
          <w:ilvl w:val="0"/>
          <w:numId w:val="2"/>
        </w:numP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黑体" w:hAnsi="黑体" w:eastAsia="黑体" w:cs="黑体"/>
          <w:b w:val="0"/>
          <w:bCs/>
          <w:color w:val="auto"/>
          <w:spacing w:val="0"/>
          <w:w w:val="100"/>
          <w:sz w:val="32"/>
          <w:szCs w:val="32"/>
          <w:shd w:val="clear" w:fill="FFFFFF"/>
          <w:lang w:val="en-US" w:eastAsia="zh-CN"/>
        </w:rPr>
      </w:pPr>
      <w:r>
        <w:rPr>
          <w:rFonts w:hint="eastAsia" w:ascii="黑体" w:hAnsi="黑体" w:eastAsia="黑体" w:cs="黑体"/>
          <w:b w:val="0"/>
          <w:bCs/>
          <w:color w:val="auto"/>
          <w:spacing w:val="0"/>
          <w:w w:val="100"/>
          <w:sz w:val="32"/>
          <w:szCs w:val="32"/>
          <w:shd w:val="clear" w:fill="FFFFFF"/>
          <w:lang w:val="en-US" w:eastAsia="zh-CN"/>
        </w:rPr>
        <w:t>竞赛规则</w:t>
      </w:r>
    </w:p>
    <w:p w14:paraId="4EA2C59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pacing w:val="0"/>
          <w:w w:val="100"/>
          <w:sz w:val="32"/>
          <w:szCs w:val="32"/>
          <w:shd w:val="clear" w:fill="FFFFFF"/>
          <w:lang w:eastAsia="zh-CN"/>
        </w:rPr>
      </w:pPr>
      <w:r>
        <w:rPr>
          <w:rFonts w:hint="eastAsia" w:ascii="仿宋_GB2312" w:hAnsi="仿宋_GB2312" w:eastAsia="仿宋_GB2312" w:cs="仿宋_GB2312"/>
          <w:b w:val="0"/>
          <w:bCs w:val="0"/>
          <w:color w:val="auto"/>
          <w:spacing w:val="0"/>
          <w:w w:val="100"/>
          <w:sz w:val="32"/>
          <w:szCs w:val="32"/>
          <w:shd w:val="clear" w:fill="FFFFFF"/>
          <w:lang w:eastAsia="zh-CN"/>
        </w:rPr>
        <w:t>（</w:t>
      </w:r>
      <w:r>
        <w:rPr>
          <w:rFonts w:hint="eastAsia" w:ascii="仿宋_GB2312" w:hAnsi="仿宋_GB2312" w:eastAsia="仿宋_GB2312" w:cs="仿宋_GB2312"/>
          <w:b w:val="0"/>
          <w:bCs w:val="0"/>
          <w:color w:val="auto"/>
          <w:spacing w:val="0"/>
          <w:w w:val="100"/>
          <w:sz w:val="32"/>
          <w:szCs w:val="32"/>
          <w:shd w:val="clear" w:fill="FFFFFF"/>
          <w:lang w:val="en-US" w:eastAsia="zh-CN"/>
        </w:rPr>
        <w:t>一</w:t>
      </w:r>
      <w:r>
        <w:rPr>
          <w:rFonts w:hint="eastAsia" w:ascii="仿宋_GB2312" w:hAnsi="仿宋_GB2312" w:eastAsia="仿宋_GB2312" w:cs="仿宋_GB2312"/>
          <w:b w:val="0"/>
          <w:bCs w:val="0"/>
          <w:color w:val="auto"/>
          <w:spacing w:val="0"/>
          <w:w w:val="100"/>
          <w:sz w:val="32"/>
          <w:szCs w:val="32"/>
          <w:shd w:val="clear" w:fill="FFFFFF"/>
          <w:lang w:eastAsia="zh-CN"/>
        </w:rPr>
        <w:t>）采取淘汰制。第一轮比赛抽签进行，输方直接淘汰，胜方进入决赛。如有落单的一组，则直接进入决赛。</w:t>
      </w:r>
    </w:p>
    <w:p w14:paraId="376266F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pacing w:val="0"/>
          <w:w w:val="100"/>
          <w:sz w:val="32"/>
          <w:szCs w:val="32"/>
          <w:shd w:val="clear" w:fill="FFFFFF"/>
          <w:lang w:val="en-US" w:eastAsia="zh-CN"/>
        </w:rPr>
      </w:pPr>
      <w:r>
        <w:rPr>
          <w:rFonts w:hint="eastAsia" w:ascii="仿宋_GB2312" w:hAnsi="仿宋_GB2312" w:eastAsia="仿宋_GB2312" w:cs="仿宋_GB2312"/>
          <w:b w:val="0"/>
          <w:bCs w:val="0"/>
          <w:color w:val="auto"/>
          <w:spacing w:val="0"/>
          <w:w w:val="100"/>
          <w:sz w:val="32"/>
          <w:szCs w:val="32"/>
          <w:shd w:val="clear" w:fill="FFFFFF"/>
          <w:lang w:eastAsia="zh-CN"/>
        </w:rPr>
        <w:t>（</w:t>
      </w:r>
      <w:r>
        <w:rPr>
          <w:rFonts w:hint="eastAsia" w:ascii="仿宋_GB2312" w:hAnsi="仿宋_GB2312" w:eastAsia="仿宋_GB2312" w:cs="仿宋_GB2312"/>
          <w:b w:val="0"/>
          <w:bCs w:val="0"/>
          <w:color w:val="auto"/>
          <w:spacing w:val="0"/>
          <w:w w:val="100"/>
          <w:sz w:val="32"/>
          <w:szCs w:val="32"/>
          <w:shd w:val="clear" w:fill="FFFFFF"/>
          <w:lang w:val="en-US" w:eastAsia="zh-CN"/>
        </w:rPr>
        <w:t>二</w:t>
      </w:r>
      <w:r>
        <w:rPr>
          <w:rFonts w:hint="eastAsia" w:ascii="仿宋_GB2312" w:hAnsi="仿宋_GB2312" w:eastAsia="仿宋_GB2312" w:cs="仿宋_GB2312"/>
          <w:b w:val="0"/>
          <w:bCs w:val="0"/>
          <w:color w:val="auto"/>
          <w:spacing w:val="0"/>
          <w:w w:val="100"/>
          <w:sz w:val="32"/>
          <w:szCs w:val="32"/>
          <w:shd w:val="clear" w:fill="FFFFFF"/>
          <w:lang w:eastAsia="zh-CN"/>
        </w:rPr>
        <w:t>）决赛依旧抽签进行，结束后按积分高低排名次。如积分相同，首先参考有无违规记录（有胜无输）；情况完全相同，加时赛一局定胜负。</w:t>
      </w:r>
    </w:p>
    <w:p w14:paraId="208A14EF">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三</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个人名次计算依次按个人总分、直胜、对手分、累进分，犯规次数、逐轮逆减对手分名次进行奖励。</w:t>
      </w:r>
    </w:p>
    <w:p w14:paraId="2C9EF206">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（四）</w:t>
      </w:r>
      <w:r>
        <w:rPr>
          <w:rFonts w:hint="eastAsia" w:ascii="仿宋_GB2312" w:hAnsi="仿宋_GB2312" w:eastAsia="仿宋_GB2312" w:cs="仿宋_GB2312"/>
          <w:b w:val="0"/>
          <w:bCs w:val="0"/>
          <w:sz w:val="32"/>
          <w:szCs w:val="32"/>
        </w:rPr>
        <w:t>按照本地约定俗成规则。选手每两人为一组，比赛使用四副牌，大小王、2为固定主，翻牌打色决定首次执牌方，首轮叫主牌须有大小王，之后则不需用王叫主牌。从3打起，先打到10为胜方（一个小时以内）。超过一个小时，则以领先方为胜方。如双方打平，则重新叫牌，一局定胜负。</w:t>
      </w:r>
    </w:p>
    <w:p w14:paraId="795C2818">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五</w:t>
      </w:r>
      <w:r>
        <w:rPr>
          <w:rFonts w:hint="eastAsia" w:ascii="仿宋_GB2312" w:hAnsi="仿宋_GB2312" w:eastAsia="仿宋_GB2312" w:cs="仿宋_GB2312"/>
          <w:b w:val="0"/>
          <w:bCs w:val="0"/>
          <w:sz w:val="32"/>
          <w:szCs w:val="32"/>
          <w:lang w:eastAsia="zh-CN"/>
        </w:rPr>
        <w:t>）推土机大于三连拖，也大于四带二。</w:t>
      </w:r>
    </w:p>
    <w:p w14:paraId="5EB3697F">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六</w:t>
      </w:r>
      <w:r>
        <w:rPr>
          <w:rFonts w:hint="eastAsia" w:ascii="仿宋_GB2312" w:hAnsi="仿宋_GB2312" w:eastAsia="仿宋_GB2312" w:cs="仿宋_GB2312"/>
          <w:b w:val="0"/>
          <w:bCs w:val="0"/>
          <w:sz w:val="32"/>
          <w:szCs w:val="32"/>
          <w:lang w:eastAsia="zh-CN"/>
        </w:rPr>
        <w:t>）四连拖须跟出两个二连拖；或者三连拖带一对；或者两连拖带两对，以此类推。</w:t>
      </w:r>
    </w:p>
    <w:p w14:paraId="74D9619B">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七</w:t>
      </w:r>
      <w:r>
        <w:rPr>
          <w:rFonts w:hint="eastAsia" w:ascii="仿宋_GB2312" w:hAnsi="仿宋_GB2312" w:eastAsia="仿宋_GB2312" w:cs="仿宋_GB2312"/>
          <w:b w:val="0"/>
          <w:bCs w:val="0"/>
          <w:sz w:val="32"/>
          <w:szCs w:val="32"/>
          <w:lang w:eastAsia="zh-CN"/>
        </w:rPr>
        <w:t>）炸弹须跟出拖拉机，或者两个对。</w:t>
      </w:r>
    </w:p>
    <w:p w14:paraId="7A85EFAE">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八</w:t>
      </w:r>
      <w:r>
        <w:rPr>
          <w:rFonts w:hint="eastAsia" w:ascii="仿宋_GB2312" w:hAnsi="仿宋_GB2312" w:eastAsia="仿宋_GB2312" w:cs="仿宋_GB2312"/>
          <w:b w:val="0"/>
          <w:bCs w:val="0"/>
          <w:sz w:val="32"/>
          <w:szCs w:val="32"/>
          <w:lang w:eastAsia="zh-CN"/>
        </w:rPr>
        <w:t>）出错1张牌扣10分，2张20分，以此类推；出错牌第二轮才发现错的则算劳改，对家升一级；甩错拍（其他三家有比甩出的牌大）每张扣10分；</w:t>
      </w:r>
    </w:p>
    <w:p w14:paraId="15CFC535">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color w:val="auto"/>
          <w:spacing w:val="0"/>
          <w:w w:val="100"/>
          <w:sz w:val="32"/>
          <w:szCs w:val="32"/>
          <w:shd w:val="clear" w:fill="FFFFFF"/>
          <w:lang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九</w:t>
      </w:r>
      <w:r>
        <w:rPr>
          <w:rFonts w:hint="eastAsia" w:ascii="仿宋_GB2312" w:hAnsi="仿宋_GB2312" w:eastAsia="仿宋_GB2312" w:cs="仿宋_GB2312"/>
          <w:b w:val="0"/>
          <w:bCs w:val="0"/>
          <w:sz w:val="32"/>
          <w:szCs w:val="32"/>
          <w:lang w:eastAsia="zh-CN"/>
        </w:rPr>
        <w:t>）抢分满200分获得发牌权，每100分为一级（升负同理），扣底不封顶</w:t>
      </w:r>
      <w:r>
        <w:rPr>
          <w:rFonts w:hint="eastAsia" w:ascii="仿宋_GB2312" w:hAnsi="仿宋_GB2312" w:eastAsia="仿宋_GB2312" w:cs="仿宋_GB2312"/>
          <w:color w:val="auto"/>
          <w:spacing w:val="0"/>
          <w:w w:val="100"/>
          <w:sz w:val="32"/>
          <w:szCs w:val="32"/>
          <w:shd w:val="clear" w:fill="FFFFFF"/>
          <w:lang w:eastAsia="zh-CN"/>
        </w:rPr>
        <w:t>。</w:t>
      </w:r>
    </w:p>
    <w:p w14:paraId="5447300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九、名次录取及奖励办法</w:t>
      </w:r>
    </w:p>
    <w:p w14:paraId="469EB8E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jc w:val="left"/>
        <w:textAlignment w:val="auto"/>
        <w:rPr>
          <w:rStyle w:val="12"/>
          <w:rFonts w:hint="eastAsia" w:ascii="仿宋" w:hAnsi="仿宋" w:eastAsia="仿宋" w:cs="仿宋"/>
          <w:b/>
          <w:bCs/>
          <w:sz w:val="32"/>
          <w:szCs w:val="32"/>
        </w:rPr>
      </w:pPr>
      <w:r>
        <w:rPr>
          <w:rStyle w:val="12"/>
          <w:rFonts w:hint="eastAsia" w:ascii="仿宋" w:hAnsi="仿宋" w:eastAsia="仿宋" w:cs="仿宋"/>
          <w:b/>
          <w:bCs/>
          <w:sz w:val="32"/>
          <w:szCs w:val="32"/>
        </w:rPr>
        <w:t>根据报名队数按比例设奖，最多奖励前六名。</w:t>
      </w:r>
    </w:p>
    <w:p w14:paraId="5BF4896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color w:val="auto"/>
          <w:spacing w:val="0"/>
          <w:w w:val="100"/>
          <w:sz w:val="32"/>
          <w:szCs w:val="32"/>
          <w:shd w:val="clear" w:fill="FFFFFF"/>
          <w:lang w:val="en-US" w:eastAsia="zh-CN"/>
        </w:rPr>
      </w:pPr>
      <w:r>
        <w:rPr>
          <w:rFonts w:hint="eastAsia" w:ascii="仿宋_GB2312" w:hAnsi="仿宋_GB2312" w:eastAsia="仿宋_GB2312" w:cs="仿宋_GB2312"/>
          <w:color w:val="auto"/>
          <w:spacing w:val="0"/>
          <w:w w:val="100"/>
          <w:sz w:val="32"/>
          <w:szCs w:val="32"/>
          <w:shd w:val="clear" w:fill="FFFFFF"/>
          <w:lang w:eastAsia="zh-CN"/>
        </w:rPr>
        <w:t>第一名：</w:t>
      </w:r>
      <w:r>
        <w:rPr>
          <w:rFonts w:hint="eastAsia" w:ascii="仿宋_GB2312" w:hAnsi="仿宋_GB2312" w:eastAsia="仿宋_GB2312" w:cs="仿宋_GB2312"/>
          <w:color w:val="auto"/>
          <w:spacing w:val="0"/>
          <w:w w:val="100"/>
          <w:sz w:val="32"/>
          <w:szCs w:val="32"/>
          <w:shd w:val="clear" w:fill="FFFFFF"/>
          <w:lang w:val="en-US" w:eastAsia="zh-CN"/>
        </w:rPr>
        <w:t>奖金4</w:t>
      </w:r>
      <w:r>
        <w:rPr>
          <w:rFonts w:hint="eastAsia" w:ascii="仿宋_GB2312" w:hAnsi="仿宋_GB2312" w:eastAsia="仿宋_GB2312" w:cs="仿宋_GB2312"/>
          <w:color w:val="auto"/>
          <w:spacing w:val="0"/>
          <w:w w:val="100"/>
          <w:sz w:val="32"/>
          <w:szCs w:val="32"/>
          <w:shd w:val="clear" w:fill="FFFFFF"/>
          <w:lang w:eastAsia="zh-CN"/>
        </w:rPr>
        <w:t>00</w:t>
      </w:r>
      <w:r>
        <w:rPr>
          <w:rFonts w:hint="eastAsia" w:ascii="仿宋_GB2312" w:hAnsi="仿宋_GB2312" w:eastAsia="仿宋_GB2312" w:cs="仿宋_GB2312"/>
          <w:color w:val="auto"/>
          <w:spacing w:val="0"/>
          <w:w w:val="100"/>
          <w:sz w:val="32"/>
          <w:szCs w:val="32"/>
          <w:shd w:val="clear" w:fill="FFFFFF"/>
          <w:lang w:val="en-US" w:eastAsia="zh-CN"/>
        </w:rPr>
        <w:t xml:space="preserve">元    </w:t>
      </w:r>
      <w:r>
        <w:rPr>
          <w:rFonts w:hint="eastAsia" w:ascii="仿宋_GB2312" w:hAnsi="仿宋_GB2312" w:eastAsia="仿宋_GB2312" w:cs="仿宋_GB2312"/>
          <w:color w:val="auto"/>
          <w:spacing w:val="0"/>
          <w:w w:val="100"/>
          <w:sz w:val="32"/>
          <w:szCs w:val="32"/>
          <w:shd w:val="clear" w:fill="FFFFFF"/>
          <w:lang w:eastAsia="zh-CN"/>
        </w:rPr>
        <w:t>第二名：</w:t>
      </w:r>
      <w:r>
        <w:rPr>
          <w:rFonts w:hint="eastAsia" w:ascii="仿宋_GB2312" w:hAnsi="仿宋_GB2312" w:eastAsia="仿宋_GB2312" w:cs="仿宋_GB2312"/>
          <w:color w:val="auto"/>
          <w:spacing w:val="0"/>
          <w:w w:val="100"/>
          <w:sz w:val="32"/>
          <w:szCs w:val="32"/>
          <w:shd w:val="clear" w:fill="FFFFFF"/>
          <w:lang w:val="en-US" w:eastAsia="zh-CN"/>
        </w:rPr>
        <w:t>奖金</w:t>
      </w:r>
      <w:r>
        <w:rPr>
          <w:rFonts w:hint="eastAsia" w:ascii="仿宋_GB2312" w:hAnsi="仿宋_GB2312" w:eastAsia="仿宋_GB2312" w:cs="仿宋_GB2312"/>
          <w:color w:val="auto"/>
          <w:spacing w:val="0"/>
          <w:w w:val="100"/>
          <w:sz w:val="32"/>
          <w:szCs w:val="32"/>
          <w:shd w:val="clear" w:fill="FFFFFF"/>
          <w:lang w:eastAsia="zh-CN"/>
        </w:rPr>
        <w:t>350</w:t>
      </w:r>
      <w:r>
        <w:rPr>
          <w:rFonts w:hint="eastAsia" w:ascii="仿宋_GB2312" w:hAnsi="仿宋_GB2312" w:eastAsia="仿宋_GB2312" w:cs="仿宋_GB2312"/>
          <w:color w:val="auto"/>
          <w:spacing w:val="0"/>
          <w:w w:val="100"/>
          <w:sz w:val="32"/>
          <w:szCs w:val="32"/>
          <w:shd w:val="clear" w:fill="FFFFFF"/>
          <w:lang w:val="en-US" w:eastAsia="zh-CN"/>
        </w:rPr>
        <w:t>元</w:t>
      </w:r>
    </w:p>
    <w:p w14:paraId="5B5564B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color w:val="auto"/>
          <w:spacing w:val="0"/>
          <w:w w:val="100"/>
          <w:sz w:val="32"/>
          <w:szCs w:val="32"/>
          <w:shd w:val="clear" w:fill="FFFFFF"/>
          <w:lang w:val="en-US" w:eastAsia="zh-CN"/>
        </w:rPr>
      </w:pPr>
      <w:r>
        <w:rPr>
          <w:rFonts w:hint="eastAsia" w:ascii="仿宋_GB2312" w:hAnsi="仿宋_GB2312" w:eastAsia="仿宋_GB2312" w:cs="仿宋_GB2312"/>
          <w:color w:val="auto"/>
          <w:spacing w:val="0"/>
          <w:w w:val="100"/>
          <w:sz w:val="32"/>
          <w:szCs w:val="32"/>
          <w:shd w:val="clear" w:fill="FFFFFF"/>
          <w:lang w:eastAsia="zh-CN"/>
        </w:rPr>
        <w:t>第三名：</w:t>
      </w:r>
      <w:r>
        <w:rPr>
          <w:rFonts w:hint="eastAsia" w:ascii="仿宋_GB2312" w:hAnsi="仿宋_GB2312" w:eastAsia="仿宋_GB2312" w:cs="仿宋_GB2312"/>
          <w:color w:val="auto"/>
          <w:spacing w:val="0"/>
          <w:w w:val="100"/>
          <w:sz w:val="32"/>
          <w:szCs w:val="32"/>
          <w:shd w:val="clear" w:fill="FFFFFF"/>
          <w:lang w:val="en-US" w:eastAsia="zh-CN"/>
        </w:rPr>
        <w:t>奖金</w:t>
      </w:r>
      <w:r>
        <w:rPr>
          <w:rFonts w:hint="eastAsia" w:ascii="仿宋_GB2312" w:hAnsi="仿宋_GB2312" w:eastAsia="仿宋_GB2312" w:cs="仿宋_GB2312"/>
          <w:color w:val="auto"/>
          <w:spacing w:val="0"/>
          <w:w w:val="100"/>
          <w:sz w:val="32"/>
          <w:szCs w:val="32"/>
          <w:shd w:val="clear" w:fill="FFFFFF"/>
          <w:lang w:eastAsia="zh-CN"/>
        </w:rPr>
        <w:t>2</w:t>
      </w:r>
      <w:r>
        <w:rPr>
          <w:rFonts w:hint="eastAsia" w:ascii="仿宋_GB2312" w:hAnsi="仿宋_GB2312" w:eastAsia="仿宋_GB2312" w:cs="仿宋_GB2312"/>
          <w:color w:val="auto"/>
          <w:spacing w:val="0"/>
          <w:w w:val="100"/>
          <w:sz w:val="32"/>
          <w:szCs w:val="32"/>
          <w:shd w:val="clear" w:fill="FFFFFF"/>
          <w:lang w:val="en-US" w:eastAsia="zh-CN"/>
        </w:rPr>
        <w:t>6</w:t>
      </w:r>
      <w:r>
        <w:rPr>
          <w:rFonts w:hint="eastAsia" w:ascii="仿宋_GB2312" w:hAnsi="仿宋_GB2312" w:eastAsia="仿宋_GB2312" w:cs="仿宋_GB2312"/>
          <w:color w:val="auto"/>
          <w:spacing w:val="0"/>
          <w:w w:val="100"/>
          <w:sz w:val="32"/>
          <w:szCs w:val="32"/>
          <w:shd w:val="clear" w:fill="FFFFFF"/>
          <w:lang w:eastAsia="zh-CN"/>
        </w:rPr>
        <w:t>0</w:t>
      </w:r>
      <w:r>
        <w:rPr>
          <w:rFonts w:hint="eastAsia" w:ascii="仿宋_GB2312" w:hAnsi="仿宋_GB2312" w:eastAsia="仿宋_GB2312" w:cs="仿宋_GB2312"/>
          <w:color w:val="auto"/>
          <w:spacing w:val="0"/>
          <w:w w:val="100"/>
          <w:sz w:val="32"/>
          <w:szCs w:val="32"/>
          <w:shd w:val="clear" w:fill="FFFFFF"/>
          <w:lang w:val="en-US" w:eastAsia="zh-CN"/>
        </w:rPr>
        <w:t xml:space="preserve">元    </w:t>
      </w:r>
      <w:r>
        <w:rPr>
          <w:rFonts w:hint="eastAsia" w:ascii="仿宋_GB2312" w:hAnsi="仿宋_GB2312" w:eastAsia="仿宋_GB2312" w:cs="仿宋_GB2312"/>
          <w:color w:val="auto"/>
          <w:spacing w:val="0"/>
          <w:w w:val="100"/>
          <w:sz w:val="32"/>
          <w:szCs w:val="32"/>
          <w:shd w:val="clear" w:fill="FFFFFF"/>
          <w:lang w:eastAsia="zh-CN"/>
        </w:rPr>
        <w:t>第四名：</w:t>
      </w:r>
      <w:r>
        <w:rPr>
          <w:rFonts w:hint="eastAsia" w:ascii="仿宋_GB2312" w:hAnsi="仿宋_GB2312" w:eastAsia="仿宋_GB2312" w:cs="仿宋_GB2312"/>
          <w:color w:val="auto"/>
          <w:spacing w:val="0"/>
          <w:w w:val="100"/>
          <w:sz w:val="32"/>
          <w:szCs w:val="32"/>
          <w:shd w:val="clear" w:fill="FFFFFF"/>
          <w:lang w:val="en-US" w:eastAsia="zh-CN"/>
        </w:rPr>
        <w:t>奖金</w:t>
      </w:r>
      <w:r>
        <w:rPr>
          <w:rFonts w:hint="eastAsia" w:ascii="仿宋_GB2312" w:hAnsi="仿宋_GB2312" w:eastAsia="仿宋_GB2312" w:cs="仿宋_GB2312"/>
          <w:color w:val="auto"/>
          <w:spacing w:val="0"/>
          <w:w w:val="100"/>
          <w:sz w:val="32"/>
          <w:szCs w:val="32"/>
          <w:shd w:val="clear" w:fill="FFFFFF"/>
          <w:lang w:eastAsia="zh-CN"/>
        </w:rPr>
        <w:t>200</w:t>
      </w:r>
      <w:r>
        <w:rPr>
          <w:rFonts w:hint="eastAsia" w:ascii="仿宋_GB2312" w:hAnsi="仿宋_GB2312" w:eastAsia="仿宋_GB2312" w:cs="仿宋_GB2312"/>
          <w:color w:val="auto"/>
          <w:spacing w:val="0"/>
          <w:w w:val="100"/>
          <w:sz w:val="32"/>
          <w:szCs w:val="32"/>
          <w:shd w:val="clear" w:fill="FFFFFF"/>
          <w:lang w:val="en-US" w:eastAsia="zh-CN"/>
        </w:rPr>
        <w:t>元</w:t>
      </w:r>
    </w:p>
    <w:p w14:paraId="581BE3F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color w:val="auto"/>
          <w:spacing w:val="0"/>
          <w:w w:val="100"/>
          <w:sz w:val="32"/>
          <w:szCs w:val="32"/>
          <w:shd w:val="clear" w:fill="FFFFFF"/>
          <w:lang w:val="en-US" w:eastAsia="zh-CN"/>
        </w:rPr>
      </w:pPr>
      <w:r>
        <w:rPr>
          <w:rFonts w:hint="eastAsia" w:ascii="仿宋_GB2312" w:hAnsi="仿宋_GB2312" w:eastAsia="仿宋_GB2312" w:cs="仿宋_GB2312"/>
          <w:color w:val="auto"/>
          <w:spacing w:val="0"/>
          <w:w w:val="100"/>
          <w:sz w:val="32"/>
          <w:szCs w:val="32"/>
          <w:shd w:val="clear" w:fill="FFFFFF"/>
          <w:lang w:eastAsia="zh-CN"/>
        </w:rPr>
        <w:t>第五名：</w:t>
      </w:r>
      <w:r>
        <w:rPr>
          <w:rFonts w:hint="eastAsia" w:ascii="仿宋_GB2312" w:hAnsi="仿宋_GB2312" w:eastAsia="仿宋_GB2312" w:cs="仿宋_GB2312"/>
          <w:color w:val="auto"/>
          <w:spacing w:val="0"/>
          <w:w w:val="100"/>
          <w:sz w:val="32"/>
          <w:szCs w:val="32"/>
          <w:shd w:val="clear" w:fill="FFFFFF"/>
          <w:lang w:val="en-US" w:eastAsia="zh-CN"/>
        </w:rPr>
        <w:t>奖金</w:t>
      </w:r>
      <w:r>
        <w:rPr>
          <w:rFonts w:hint="eastAsia" w:ascii="仿宋_GB2312" w:hAnsi="仿宋_GB2312" w:eastAsia="仿宋_GB2312" w:cs="仿宋_GB2312"/>
          <w:color w:val="auto"/>
          <w:spacing w:val="0"/>
          <w:w w:val="100"/>
          <w:sz w:val="32"/>
          <w:szCs w:val="32"/>
          <w:shd w:val="clear" w:fill="FFFFFF"/>
          <w:lang w:eastAsia="zh-CN"/>
        </w:rPr>
        <w:t>150</w:t>
      </w:r>
      <w:r>
        <w:rPr>
          <w:rFonts w:hint="eastAsia" w:ascii="仿宋_GB2312" w:hAnsi="仿宋_GB2312" w:eastAsia="仿宋_GB2312" w:cs="仿宋_GB2312"/>
          <w:color w:val="auto"/>
          <w:spacing w:val="0"/>
          <w:w w:val="100"/>
          <w:sz w:val="32"/>
          <w:szCs w:val="32"/>
          <w:shd w:val="clear" w:fill="FFFFFF"/>
          <w:lang w:val="en-US" w:eastAsia="zh-CN"/>
        </w:rPr>
        <w:t xml:space="preserve">元    </w:t>
      </w:r>
      <w:r>
        <w:rPr>
          <w:rFonts w:hint="eastAsia" w:ascii="仿宋_GB2312" w:hAnsi="仿宋_GB2312" w:eastAsia="仿宋_GB2312" w:cs="仿宋_GB2312"/>
          <w:color w:val="auto"/>
          <w:spacing w:val="0"/>
          <w:w w:val="100"/>
          <w:sz w:val="32"/>
          <w:szCs w:val="32"/>
          <w:shd w:val="clear" w:fill="FFFFFF"/>
          <w:lang w:eastAsia="zh-CN"/>
        </w:rPr>
        <w:t>第六名：</w:t>
      </w:r>
      <w:r>
        <w:rPr>
          <w:rFonts w:hint="eastAsia" w:ascii="仿宋_GB2312" w:hAnsi="仿宋_GB2312" w:eastAsia="仿宋_GB2312" w:cs="仿宋_GB2312"/>
          <w:color w:val="auto"/>
          <w:spacing w:val="0"/>
          <w:w w:val="100"/>
          <w:sz w:val="32"/>
          <w:szCs w:val="32"/>
          <w:shd w:val="clear" w:fill="FFFFFF"/>
          <w:lang w:val="en-US" w:eastAsia="zh-CN"/>
        </w:rPr>
        <w:t>奖金</w:t>
      </w:r>
      <w:r>
        <w:rPr>
          <w:rFonts w:hint="eastAsia" w:ascii="仿宋_GB2312" w:hAnsi="仿宋_GB2312" w:eastAsia="仿宋_GB2312" w:cs="仿宋_GB2312"/>
          <w:color w:val="auto"/>
          <w:spacing w:val="0"/>
          <w:w w:val="100"/>
          <w:sz w:val="32"/>
          <w:szCs w:val="32"/>
          <w:shd w:val="clear" w:fill="FFFFFF"/>
          <w:lang w:eastAsia="zh-CN"/>
        </w:rPr>
        <w:t>100</w:t>
      </w:r>
      <w:r>
        <w:rPr>
          <w:rFonts w:hint="eastAsia" w:ascii="仿宋_GB2312" w:hAnsi="仿宋_GB2312" w:eastAsia="仿宋_GB2312" w:cs="仿宋_GB2312"/>
          <w:color w:val="auto"/>
          <w:spacing w:val="0"/>
          <w:w w:val="100"/>
          <w:sz w:val="32"/>
          <w:szCs w:val="32"/>
          <w:shd w:val="clear" w:fill="FFFFFF"/>
          <w:lang w:val="en-US" w:eastAsia="zh-CN"/>
        </w:rPr>
        <w:t>元</w:t>
      </w:r>
    </w:p>
    <w:p w14:paraId="1E76BBE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十、</w:t>
      </w:r>
      <w:r>
        <w:rPr>
          <w:rFonts w:hint="eastAsia" w:ascii="黑体" w:hAnsi="黑体" w:eastAsia="黑体" w:cs="黑体"/>
          <w:b w:val="0"/>
          <w:bCs w:val="0"/>
          <w:sz w:val="32"/>
          <w:szCs w:val="32"/>
        </w:rPr>
        <w:t>资格审查</w:t>
      </w:r>
    </w:p>
    <w:p w14:paraId="1657CF5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pacing w:val="0"/>
          <w:w w:val="100"/>
          <w:sz w:val="32"/>
          <w:szCs w:val="32"/>
          <w:shd w:val="clear" w:fill="FFFFFF"/>
          <w:lang w:eastAsia="zh-CN"/>
        </w:rPr>
      </w:pPr>
      <w:r>
        <w:rPr>
          <w:rFonts w:hint="eastAsia" w:ascii="仿宋_GB2312" w:hAnsi="仿宋_GB2312" w:eastAsia="仿宋_GB2312" w:cs="仿宋_GB2312"/>
          <w:color w:val="auto"/>
          <w:spacing w:val="0"/>
          <w:w w:val="100"/>
          <w:sz w:val="32"/>
          <w:szCs w:val="32"/>
          <w:shd w:val="clear" w:fill="FFFFFF"/>
          <w:lang w:eastAsia="zh-CN"/>
        </w:rPr>
        <w:t>有效申诉：各队相互监督，如各参赛队员发现参赛人员资格问题，需要申诉的，在比赛结束前进行申述并交纳申诉费人民币500元，如查证后情况属实的，退回申诉费并取消无资格参赛运动员的比赛。</w:t>
      </w:r>
    </w:p>
    <w:p w14:paraId="5FD1016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黑体" w:hAnsi="黑体" w:eastAsia="黑体" w:cs="黑体"/>
          <w:b w:val="0"/>
          <w:bCs w:val="0"/>
          <w:sz w:val="32"/>
          <w:szCs w:val="32"/>
          <w:lang w:val="en-US" w:eastAsia="zh-CN"/>
        </w:rPr>
        <w:t>十一、仲裁委员会与裁判员</w:t>
      </w:r>
    </w:p>
    <w:p w14:paraId="79A4FEE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（一）</w:t>
      </w:r>
      <w:r>
        <w:rPr>
          <w:rFonts w:hint="eastAsia" w:ascii="仿宋_GB2312" w:hAnsi="仿宋_GB2312" w:eastAsia="仿宋_GB2312" w:cs="仿宋_GB2312"/>
          <w:color w:val="auto"/>
          <w:spacing w:val="0"/>
          <w:w w:val="100"/>
          <w:sz w:val="32"/>
          <w:szCs w:val="32"/>
          <w:shd w:val="clear" w:fill="FFFFFF"/>
          <w:lang w:eastAsia="zh-CN"/>
        </w:rPr>
        <w:t>仲裁委员会人员组成和职责范围按《国家体育总局仲裁委员会条例》规定执行；</w:t>
      </w:r>
    </w:p>
    <w:p w14:paraId="449B99C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（二）</w:t>
      </w:r>
      <w:r>
        <w:rPr>
          <w:rFonts w:hint="eastAsia" w:ascii="仿宋_GB2312" w:hAnsi="仿宋_GB2312" w:eastAsia="仿宋_GB2312" w:cs="仿宋_GB2312"/>
          <w:color w:val="auto"/>
          <w:spacing w:val="0"/>
          <w:w w:val="100"/>
          <w:sz w:val="32"/>
          <w:szCs w:val="32"/>
          <w:shd w:val="clear" w:fill="FFFFFF"/>
          <w:lang w:eastAsia="zh-CN"/>
        </w:rPr>
        <w:t>技术代表、裁判长、裁判员由</w:t>
      </w:r>
      <w:r>
        <w:rPr>
          <w:rFonts w:hint="eastAsia" w:ascii="仿宋_GB2312" w:hAnsi="仿宋_GB2312" w:eastAsia="仿宋_GB2312" w:cs="仿宋_GB2312"/>
          <w:color w:val="auto"/>
          <w:spacing w:val="0"/>
          <w:w w:val="100"/>
          <w:sz w:val="32"/>
          <w:szCs w:val="32"/>
          <w:shd w:val="clear" w:fill="FFFFFF"/>
          <w:lang w:val="en-US" w:eastAsia="zh-CN"/>
        </w:rPr>
        <w:t>大会</w:t>
      </w:r>
      <w:r>
        <w:rPr>
          <w:rFonts w:hint="eastAsia" w:ascii="仿宋_GB2312" w:hAnsi="仿宋_GB2312" w:eastAsia="仿宋_GB2312" w:cs="仿宋_GB2312"/>
          <w:color w:val="auto"/>
          <w:spacing w:val="0"/>
          <w:w w:val="100"/>
          <w:sz w:val="32"/>
          <w:szCs w:val="32"/>
          <w:shd w:val="clear" w:fill="FFFFFF"/>
          <w:lang w:eastAsia="zh-CN"/>
        </w:rPr>
        <w:t>组委会选派；</w:t>
      </w:r>
    </w:p>
    <w:p w14:paraId="13D7320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pacing w:val="0"/>
          <w:w w:val="100"/>
          <w:sz w:val="32"/>
          <w:szCs w:val="32"/>
          <w:shd w:val="clear" w:fill="FFFFFF"/>
          <w:lang w:eastAsia="zh-CN"/>
        </w:rPr>
      </w:pPr>
      <w:r>
        <w:rPr>
          <w:rFonts w:hint="eastAsia" w:ascii="仿宋_GB2312" w:hAnsi="仿宋_GB2312" w:eastAsia="仿宋_GB2312" w:cs="仿宋_GB2312"/>
          <w:b w:val="0"/>
          <w:bCs w:val="0"/>
          <w:sz w:val="32"/>
          <w:szCs w:val="32"/>
          <w:lang w:val="en-US" w:eastAsia="zh-CN"/>
        </w:rPr>
        <w:t>（三）</w:t>
      </w:r>
      <w:r>
        <w:rPr>
          <w:rFonts w:hint="eastAsia" w:ascii="仿宋_GB2312" w:hAnsi="仿宋_GB2312" w:eastAsia="仿宋_GB2312" w:cs="仿宋_GB2312"/>
          <w:color w:val="auto"/>
          <w:spacing w:val="0"/>
          <w:w w:val="100"/>
          <w:sz w:val="32"/>
          <w:szCs w:val="32"/>
          <w:shd w:val="clear" w:fill="FFFFFF"/>
          <w:lang w:eastAsia="zh-CN"/>
        </w:rPr>
        <w:t>比赛中队伍及运动员应服从裁判，有异议可通过裁判员向裁判长反映，裁判长的裁决为最终裁决。对裁决有异议者，可向仲裁委员会提出申诉；</w:t>
      </w:r>
    </w:p>
    <w:p w14:paraId="2D0D93E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pacing w:val="0"/>
          <w:w w:val="100"/>
          <w:sz w:val="32"/>
          <w:szCs w:val="32"/>
          <w:shd w:val="clear" w:fill="FFFFFF"/>
          <w:lang w:eastAsia="zh-CN"/>
        </w:rPr>
      </w:pPr>
      <w:r>
        <w:rPr>
          <w:rFonts w:hint="eastAsia" w:ascii="仿宋_GB2312" w:hAnsi="仿宋_GB2312" w:eastAsia="仿宋_GB2312" w:cs="仿宋_GB2312"/>
          <w:b w:val="0"/>
          <w:bCs w:val="0"/>
          <w:sz w:val="32"/>
          <w:szCs w:val="32"/>
          <w:lang w:val="en-US" w:eastAsia="zh-CN"/>
        </w:rPr>
        <w:t>（四）</w:t>
      </w:r>
      <w:r>
        <w:rPr>
          <w:rFonts w:hint="eastAsia" w:ascii="仿宋_GB2312" w:hAnsi="仿宋_GB2312" w:eastAsia="仿宋_GB2312" w:cs="仿宋_GB2312"/>
          <w:color w:val="auto"/>
          <w:spacing w:val="0"/>
          <w:w w:val="100"/>
          <w:sz w:val="32"/>
          <w:szCs w:val="32"/>
          <w:shd w:val="clear" w:fill="FFFFFF"/>
          <w:lang w:eastAsia="zh-CN"/>
        </w:rPr>
        <w:t>为了保证比赛良好氛围，保证比赛的顺利进行，对于在比赛中有弄虚作假、无理取闹、拖延比赛、干扰比赛、罢赛等行为的参赛队及运动员，组委会有权依照有关规定给予取消比赛资格、成绩的处罚。</w:t>
      </w:r>
    </w:p>
    <w:p w14:paraId="1AF92CD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十二、其他事项</w:t>
      </w:r>
    </w:p>
    <w:p w14:paraId="2755C67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pacing w:val="0"/>
          <w:w w:val="100"/>
          <w:sz w:val="32"/>
          <w:szCs w:val="32"/>
          <w:shd w:val="clear" w:fill="FFFFFF"/>
          <w:lang w:eastAsia="zh-CN"/>
        </w:rPr>
      </w:pPr>
      <w:r>
        <w:rPr>
          <w:rFonts w:hint="eastAsia" w:ascii="仿宋_GB2312" w:hAnsi="仿宋_GB2312" w:eastAsia="仿宋_GB2312" w:cs="仿宋_GB2312"/>
          <w:b w:val="0"/>
          <w:bCs w:val="0"/>
          <w:sz w:val="32"/>
          <w:szCs w:val="32"/>
          <w:lang w:val="en-US" w:eastAsia="zh-CN"/>
        </w:rPr>
        <w:t>（一）</w:t>
      </w:r>
      <w:r>
        <w:rPr>
          <w:rFonts w:hint="eastAsia" w:ascii="仿宋_GB2312" w:hAnsi="仿宋_GB2312" w:eastAsia="仿宋_GB2312" w:cs="仿宋_GB2312"/>
          <w:color w:val="auto"/>
          <w:spacing w:val="0"/>
          <w:w w:val="100"/>
          <w:sz w:val="32"/>
          <w:szCs w:val="32"/>
          <w:shd w:val="clear" w:fill="FFFFFF"/>
          <w:lang w:eastAsia="zh-CN"/>
        </w:rPr>
        <w:t>本次赛事组委会由大会组委会统一管理，各个参赛队的领队自觉协助工作人员维护比赛秩序，在比赛组委会领导下共同组织比赛；</w:t>
      </w:r>
    </w:p>
    <w:p w14:paraId="3E1E217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（二）</w:t>
      </w:r>
      <w:r>
        <w:rPr>
          <w:rFonts w:hint="eastAsia" w:ascii="仿宋_GB2312" w:hAnsi="仿宋_GB2312" w:eastAsia="仿宋_GB2312" w:cs="仿宋_GB2312"/>
          <w:color w:val="auto"/>
          <w:spacing w:val="0"/>
          <w:w w:val="100"/>
          <w:sz w:val="32"/>
          <w:szCs w:val="32"/>
          <w:shd w:val="clear" w:fill="FFFFFF"/>
          <w:lang w:eastAsia="zh-CN"/>
        </w:rPr>
        <w:t>严格遵守中央八项规定，利用业余时间认真组织好此次比赛，各参赛队参赛人员意外伤害保险、训练用品、交通费、食宿费、饮用水等所需经费由参赛单位自理。</w:t>
      </w:r>
    </w:p>
    <w:p w14:paraId="16C38FC4">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color w:val="auto"/>
          <w:spacing w:val="0"/>
          <w:w w:val="100"/>
          <w:sz w:val="32"/>
          <w:szCs w:val="32"/>
          <w:shd w:val="clear" w:fill="FFFFFF"/>
          <w:lang w:eastAsia="zh-CN"/>
        </w:rPr>
      </w:pPr>
      <w:r>
        <w:rPr>
          <w:rFonts w:hint="eastAsia" w:ascii="仿宋_GB2312" w:hAnsi="仿宋_GB2312" w:eastAsia="仿宋_GB2312" w:cs="仿宋_GB2312"/>
          <w:b w:val="0"/>
          <w:bCs w:val="0"/>
          <w:sz w:val="32"/>
          <w:szCs w:val="32"/>
          <w:lang w:val="en-US" w:eastAsia="zh-CN"/>
        </w:rPr>
        <w:t>（三）</w:t>
      </w:r>
      <w:r>
        <w:rPr>
          <w:rFonts w:hint="eastAsia" w:ascii="仿宋_GB2312" w:hAnsi="仿宋_GB2312" w:eastAsia="仿宋_GB2312" w:cs="仿宋_GB2312"/>
          <w:color w:val="auto"/>
          <w:spacing w:val="0"/>
          <w:w w:val="100"/>
          <w:sz w:val="32"/>
          <w:szCs w:val="32"/>
          <w:shd w:val="clear" w:fill="FFFFFF"/>
          <w:lang w:eastAsia="zh-CN"/>
        </w:rPr>
        <w:t>其他赛事通知，请扫描下方二维码关注公众号。</w:t>
      </w:r>
    </w:p>
    <w:p w14:paraId="14543C61">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_GB2312" w:hAnsi="仿宋_GB2312" w:eastAsia="仿宋_GB2312" w:cs="仿宋_GB2312"/>
          <w:sz w:val="32"/>
          <w:szCs w:val="32"/>
          <w:lang w:eastAsia="zh-CN"/>
        </w:rPr>
        <w:drawing>
          <wp:anchor distT="0" distB="0" distL="114300" distR="114300" simplePos="0" relativeHeight="251659264" behindDoc="0" locked="0" layoutInCell="1" allowOverlap="1">
            <wp:simplePos x="0" y="0"/>
            <wp:positionH relativeFrom="column">
              <wp:posOffset>3741420</wp:posOffset>
            </wp:positionH>
            <wp:positionV relativeFrom="paragraph">
              <wp:posOffset>92075</wp:posOffset>
            </wp:positionV>
            <wp:extent cx="1551305" cy="1543685"/>
            <wp:effectExtent l="0" t="0" r="10795" b="18415"/>
            <wp:wrapSquare wrapText="bothSides"/>
            <wp:docPr id="1" name="图片 1" descr="运动宾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运动宾阳"/>
                    <pic:cNvPicPr>
                      <a:picLocks noChangeAspect="1"/>
                    </pic:cNvPicPr>
                  </pic:nvPicPr>
                  <pic:blipFill>
                    <a:blip r:embed="rId4"/>
                    <a:stretch>
                      <a:fillRect/>
                    </a:stretch>
                  </pic:blipFill>
                  <pic:spPr>
                    <a:xfrm>
                      <a:off x="0" y="0"/>
                      <a:ext cx="1551305" cy="1543685"/>
                    </a:xfrm>
                    <a:prstGeom prst="rect">
                      <a:avLst/>
                    </a:prstGeom>
                  </pic:spPr>
                </pic:pic>
              </a:graphicData>
            </a:graphic>
          </wp:anchor>
        </w:drawing>
      </w:r>
      <w:r>
        <w:rPr>
          <w:rFonts w:hint="eastAsia" w:ascii="仿宋" w:hAnsi="仿宋" w:eastAsia="仿宋" w:cs="仿宋"/>
          <w:sz w:val="32"/>
          <w:szCs w:val="32"/>
        </w:rPr>
        <w:t xml:space="preserve">    </w:t>
      </w:r>
      <w:r>
        <w:rPr>
          <w:rFonts w:hint="eastAsia" w:ascii="仿宋_GB2312" w:hAnsi="仿宋_GB2312" w:eastAsia="仿宋_GB2312" w:cs="仿宋_GB2312"/>
          <w:sz w:val="32"/>
          <w:szCs w:val="32"/>
          <w:lang w:eastAsia="zh-CN"/>
        </w:rPr>
        <w:drawing>
          <wp:inline distT="0" distB="0" distL="114300" distR="114300">
            <wp:extent cx="1431290" cy="1416050"/>
            <wp:effectExtent l="0" t="0" r="0" b="0"/>
            <wp:docPr id="2" name="图片 2" descr="f394713355c2130496942a10da28b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394713355c2130496942a10da28baa"/>
                    <pic:cNvPicPr>
                      <a:picLocks noChangeAspect="1"/>
                    </pic:cNvPicPr>
                  </pic:nvPicPr>
                  <pic:blipFill>
                    <a:blip r:embed="rId5"/>
                    <a:srcRect t="2193" r="2424"/>
                    <a:stretch>
                      <a:fillRect/>
                    </a:stretch>
                  </pic:blipFill>
                  <pic:spPr>
                    <a:xfrm>
                      <a:off x="0" y="0"/>
                      <a:ext cx="1431290" cy="1416050"/>
                    </a:xfrm>
                    <a:prstGeom prst="rect">
                      <a:avLst/>
                    </a:prstGeom>
                  </pic:spPr>
                </pic:pic>
              </a:graphicData>
            </a:graphic>
          </wp:inline>
        </w:drawing>
      </w:r>
      <w:r>
        <w:rPr>
          <w:rFonts w:hint="eastAsia" w:ascii="仿宋" w:hAnsi="仿宋" w:eastAsia="仿宋" w:cs="仿宋"/>
          <w:sz w:val="32"/>
          <w:szCs w:val="32"/>
        </w:rPr>
        <w:t xml:space="preserve">            </w:t>
      </w:r>
    </w:p>
    <w:p w14:paraId="5DB9430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十三、本规程</w:t>
      </w:r>
      <w:r>
        <w:rPr>
          <w:rFonts w:hint="eastAsia" w:ascii="黑体" w:hAnsi="黑体" w:eastAsia="黑体" w:cs="黑体"/>
          <w:sz w:val="32"/>
          <w:szCs w:val="32"/>
          <w:lang w:val="en-US" w:eastAsia="zh-CN"/>
        </w:rPr>
        <w:t>解释</w:t>
      </w:r>
      <w:r>
        <w:rPr>
          <w:rFonts w:hint="eastAsia" w:ascii="黑体" w:hAnsi="黑体" w:eastAsia="黑体" w:cs="黑体"/>
          <w:sz w:val="32"/>
          <w:szCs w:val="32"/>
        </w:rPr>
        <w:t>权属大会组委会。</w:t>
      </w:r>
    </w:p>
    <w:p w14:paraId="06C450B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十四、本规程未尽事宜另行通知。</w:t>
      </w:r>
    </w:p>
    <w:p w14:paraId="4764E6C8">
      <w:pPr>
        <w:shd w:val="clear" w:color="auto" w:fill="FFFFFF"/>
        <w:spacing w:beforeAutospacing="0" w:afterAutospacing="0" w:line="580" w:lineRule="exact"/>
        <w:rPr>
          <w:rFonts w:hint="eastAsia" w:ascii="黑体" w:hAnsi="黑体" w:eastAsia="黑体" w:cs="黑体"/>
          <w:kern w:val="2"/>
          <w:sz w:val="32"/>
          <w:szCs w:val="32"/>
          <w:lang w:val="en-US" w:eastAsia="zh-CN" w:bidi="ar-SA"/>
        </w:rPr>
      </w:pPr>
    </w:p>
    <w:p w14:paraId="634E6761">
      <w:pPr>
        <w:shd w:val="clear" w:color="auto" w:fill="FFFFFF"/>
        <w:spacing w:beforeAutospacing="0" w:afterAutospacing="0" w:line="580" w:lineRule="exact"/>
        <w:rPr>
          <w:rFonts w:hint="eastAsia" w:ascii="黑体" w:hAnsi="黑体" w:eastAsia="黑体" w:cs="黑体"/>
          <w:kern w:val="2"/>
          <w:sz w:val="32"/>
          <w:szCs w:val="32"/>
          <w:lang w:val="en-US" w:eastAsia="zh-CN" w:bidi="ar-SA"/>
        </w:rPr>
      </w:pPr>
    </w:p>
    <w:p w14:paraId="0596E76C">
      <w:pPr>
        <w:shd w:val="clear" w:color="auto" w:fill="FFFFFF"/>
        <w:spacing w:beforeAutospacing="0" w:afterAutospacing="0" w:line="580" w:lineRule="exact"/>
        <w:rPr>
          <w:rFonts w:hint="eastAsia" w:ascii="黑体" w:hAnsi="黑体" w:eastAsia="黑体" w:cs="黑体"/>
          <w:kern w:val="2"/>
          <w:sz w:val="32"/>
          <w:szCs w:val="32"/>
          <w:lang w:val="en-US" w:eastAsia="zh-CN" w:bidi="ar-SA"/>
        </w:rPr>
      </w:pPr>
    </w:p>
    <w:p w14:paraId="78FB6BAF">
      <w:pPr>
        <w:shd w:val="clear" w:color="auto" w:fill="FFFFFF"/>
        <w:spacing w:beforeAutospacing="0" w:afterAutospacing="0" w:line="580" w:lineRule="exact"/>
        <w:rPr>
          <w:rFonts w:hint="eastAsia" w:ascii="黑体" w:hAnsi="黑体" w:eastAsia="黑体" w:cs="黑体"/>
          <w:kern w:val="2"/>
          <w:sz w:val="32"/>
          <w:szCs w:val="32"/>
          <w:lang w:val="en-US" w:eastAsia="zh-CN" w:bidi="ar-SA"/>
        </w:rPr>
      </w:pPr>
    </w:p>
    <w:p w14:paraId="50F22D7B">
      <w:pPr>
        <w:shd w:val="clear" w:color="auto" w:fill="FFFFFF"/>
        <w:spacing w:beforeAutospacing="0" w:afterAutospacing="0" w:line="580" w:lineRule="exact"/>
        <w:rPr>
          <w:rFonts w:hint="eastAsia" w:ascii="黑体" w:hAnsi="黑体" w:eastAsia="黑体" w:cs="黑体"/>
          <w:kern w:val="2"/>
          <w:sz w:val="32"/>
          <w:szCs w:val="32"/>
          <w:lang w:val="en-US" w:eastAsia="zh-CN" w:bidi="ar-SA"/>
        </w:rPr>
      </w:pPr>
    </w:p>
    <w:p w14:paraId="4DB9DB3F">
      <w:pPr>
        <w:shd w:val="clear" w:color="auto" w:fill="FFFFFF"/>
        <w:spacing w:beforeAutospacing="0" w:afterAutospacing="0" w:line="580" w:lineRule="exact"/>
        <w:rPr>
          <w:rFonts w:hint="eastAsia" w:ascii="黑体" w:hAnsi="黑体" w:eastAsia="黑体" w:cs="黑体"/>
          <w:kern w:val="2"/>
          <w:sz w:val="32"/>
          <w:szCs w:val="32"/>
          <w:lang w:val="en-US" w:eastAsia="zh-CN" w:bidi="ar-SA"/>
        </w:rPr>
      </w:pPr>
    </w:p>
    <w:p w14:paraId="3EE6A54E">
      <w:pPr>
        <w:shd w:val="clear" w:color="auto" w:fill="FFFFFF"/>
        <w:spacing w:beforeAutospacing="0" w:afterAutospacing="0" w:line="580" w:lineRule="exact"/>
        <w:rPr>
          <w:rFonts w:hint="eastAsia" w:ascii="黑体" w:hAnsi="黑体" w:eastAsia="黑体" w:cs="黑体"/>
          <w:kern w:val="2"/>
          <w:sz w:val="32"/>
          <w:szCs w:val="32"/>
          <w:lang w:val="en-US" w:eastAsia="zh-CN" w:bidi="ar-SA"/>
        </w:rPr>
      </w:pPr>
    </w:p>
    <w:p w14:paraId="37C70387">
      <w:pPr>
        <w:shd w:val="clear" w:color="auto" w:fill="FFFFFF"/>
        <w:spacing w:beforeAutospacing="0" w:afterAutospacing="0" w:line="580" w:lineRule="exact"/>
        <w:rPr>
          <w:rFonts w:hint="eastAsia" w:ascii="黑体" w:hAnsi="黑体" w:eastAsia="黑体" w:cs="黑体"/>
          <w:kern w:val="2"/>
          <w:sz w:val="32"/>
          <w:szCs w:val="32"/>
          <w:lang w:val="en-US" w:eastAsia="zh-CN" w:bidi="ar-SA"/>
        </w:rPr>
      </w:pPr>
    </w:p>
    <w:p w14:paraId="70B8E982">
      <w:pPr>
        <w:shd w:val="clear" w:color="auto" w:fill="FFFFFF"/>
        <w:spacing w:beforeAutospacing="0" w:afterAutospacing="0" w:line="580" w:lineRule="exact"/>
        <w:rPr>
          <w:rFonts w:hint="eastAsia" w:ascii="黑体" w:hAnsi="黑体" w:eastAsia="黑体" w:cs="黑体"/>
          <w:kern w:val="2"/>
          <w:sz w:val="32"/>
          <w:szCs w:val="32"/>
          <w:lang w:val="en-US" w:eastAsia="zh-CN" w:bidi="ar-SA"/>
        </w:rPr>
      </w:pPr>
      <w:bookmarkStart w:id="0" w:name="_GoBack"/>
      <w:bookmarkEnd w:id="0"/>
    </w:p>
    <w:p w14:paraId="0E9EFC6C">
      <w:pPr>
        <w:shd w:val="clear" w:color="auto" w:fill="FFFFFF"/>
        <w:spacing w:beforeAutospacing="0" w:afterAutospacing="0" w:line="580" w:lineRule="exact"/>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附件</w:t>
      </w:r>
    </w:p>
    <w:p w14:paraId="100927F7">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firstLine="0" w:firstLineChars="0"/>
        <w:jc w:val="center"/>
        <w:textAlignment w:val="auto"/>
        <w:rPr>
          <w:rFonts w:hint="eastAsia" w:ascii="方正小标宋简体" w:hAnsi="方正小标宋简体" w:eastAsia="方正小标宋简体" w:cs="方正小标宋简体"/>
          <w:kern w:val="2"/>
          <w:sz w:val="36"/>
          <w:szCs w:val="36"/>
          <w:lang w:val="en-US" w:eastAsia="zh-CN" w:bidi="ar-SA"/>
        </w:rPr>
      </w:pPr>
      <w:r>
        <w:rPr>
          <w:rFonts w:hint="eastAsia" w:ascii="方正小标宋简体" w:hAnsi="方正小标宋简体" w:eastAsia="方正小标宋简体" w:cs="方正小标宋简体"/>
          <w:kern w:val="2"/>
          <w:sz w:val="36"/>
          <w:szCs w:val="36"/>
          <w:lang w:val="en-US" w:eastAsia="zh-CN" w:bidi="ar-SA"/>
        </w:rPr>
        <w:t>2025年宾阳县庆“五一”职工全民健身运动会</w:t>
      </w:r>
    </w:p>
    <w:p w14:paraId="00F7298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firstLine="0" w:firstLineChars="0"/>
        <w:jc w:val="center"/>
        <w:textAlignment w:val="auto"/>
        <w:rPr>
          <w:rFonts w:hint="eastAsia" w:ascii="仿宋" w:hAnsi="仿宋" w:eastAsia="仿宋" w:cs="仿宋"/>
          <w:kern w:val="2"/>
          <w:sz w:val="36"/>
          <w:szCs w:val="36"/>
          <w:lang w:val="en-US" w:eastAsia="zh-CN" w:bidi="ar-SA"/>
        </w:rPr>
      </w:pPr>
      <w:r>
        <w:rPr>
          <w:rFonts w:hint="eastAsia" w:ascii="方正小标宋简体" w:hAnsi="方正小标宋简体" w:eastAsia="方正小标宋简体" w:cs="方正小标宋简体"/>
          <w:kern w:val="2"/>
          <w:sz w:val="36"/>
          <w:szCs w:val="36"/>
          <w:lang w:val="en-US" w:eastAsia="zh-CN" w:bidi="ar-SA"/>
        </w:rPr>
        <w:t>“拖拉机”竞赛报名表及安全协议</w:t>
      </w:r>
    </w:p>
    <w:p w14:paraId="5F45820E">
      <w:pPr>
        <w:spacing w:line="340" w:lineRule="exact"/>
        <w:rPr>
          <w:rFonts w:hint="eastAsia" w:ascii="仿宋_GB2312" w:hAnsi="仿宋_GB2312" w:eastAsia="仿宋_GB2312" w:cs="仿宋_GB2312"/>
          <w:color w:val="000000"/>
          <w:sz w:val="28"/>
          <w:szCs w:val="28"/>
          <w:lang w:val="en-US" w:eastAsia="zh-CN"/>
        </w:rPr>
      </w:pPr>
    </w:p>
    <w:p w14:paraId="4DC5A8E9">
      <w:pPr>
        <w:spacing w:line="340" w:lineRule="exac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单位（盖章）：                     </w:t>
      </w:r>
    </w:p>
    <w:p w14:paraId="0B776A13">
      <w:pPr>
        <w:spacing w:line="34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我队自愿报名参加2025年宾阳县庆“五一”职工全民健身运动会“拖拉机”竞赛，自愿遵守本次比赛组委会有关规定，为参加比赛已做好充分准备，并保证参赛人员身体状况符合参加此次比赛的要求。</w:t>
      </w:r>
      <w:r>
        <w:rPr>
          <w:rFonts w:hint="eastAsia" w:ascii="仿宋_GB2312" w:hAnsi="仿宋_GB2312" w:eastAsia="仿宋_GB2312" w:cs="仿宋_GB2312"/>
          <w:b/>
          <w:bCs/>
          <w:color w:val="000000"/>
          <w:sz w:val="28"/>
          <w:szCs w:val="28"/>
          <w:lang w:val="en-US" w:eastAsia="zh-CN"/>
        </w:rPr>
        <w:t>如我队员中患有高血压、心脏病等疾病以及近期不宜参加激烈运动，将不参加此次比赛，我队对参加此次比赛可能存在的各种风险和意外已做了审慎的评价，并愿意自行承担由此产生的一切后果。</w:t>
      </w:r>
      <w:r>
        <w:rPr>
          <w:rFonts w:hint="eastAsia" w:ascii="仿宋_GB2312" w:hAnsi="仿宋_GB2312" w:eastAsia="仿宋_GB2312" w:cs="仿宋_GB2312"/>
          <w:color w:val="000000"/>
          <w:sz w:val="28"/>
          <w:szCs w:val="28"/>
          <w:lang w:val="en-US" w:eastAsia="zh-CN"/>
        </w:rPr>
        <w:t>我队队名以及所有队员的名字、本次比赛中的照片、声像资料愿意无偿提供本次比赛宣传所用。</w:t>
      </w:r>
    </w:p>
    <w:p w14:paraId="7257BC6A">
      <w:pPr>
        <w:spacing w:beforeAutospacing="0" w:afterAutospacing="0" w:line="340" w:lineRule="exact"/>
        <w:ind w:firstLine="560" w:firstLineChars="200"/>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我保证我队已经仔细阅读了所有的活动须知。</w:t>
      </w:r>
    </w:p>
    <w:p w14:paraId="69B5974F">
      <w:pPr>
        <w:shd w:val="clear" w:color="auto" w:fill="FFFFFF"/>
        <w:spacing w:beforeAutospacing="0" w:afterAutospacing="0" w:line="580" w:lineRule="exac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领队：                电话：</w:t>
      </w:r>
    </w:p>
    <w:p w14:paraId="4F9B2349">
      <w:pPr>
        <w:shd w:val="clear" w:color="auto" w:fill="FFFFFF"/>
        <w:spacing w:beforeAutospacing="0" w:afterAutospacing="0" w:line="580" w:lineRule="exac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教练：                电话：</w:t>
      </w:r>
    </w:p>
    <w:tbl>
      <w:tblPr>
        <w:tblStyle w:val="6"/>
        <w:tblpPr w:leftFromText="180" w:rightFromText="180" w:vertAnchor="text" w:horzAnchor="page" w:tblpX="1009" w:tblpY="420"/>
        <w:tblOverlap w:val="never"/>
        <w:tblW w:w="1020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2"/>
        <w:gridCol w:w="2550"/>
        <w:gridCol w:w="2551"/>
        <w:gridCol w:w="2551"/>
      </w:tblGrid>
      <w:tr w14:paraId="6B642C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84" w:hRule="atLeast"/>
        </w:trPr>
        <w:tc>
          <w:tcPr>
            <w:tcW w:w="2552" w:type="dxa"/>
            <w:tcBorders>
              <w:top w:val="single" w:color="auto" w:sz="4" w:space="0"/>
              <w:left w:val="single" w:color="auto" w:sz="4" w:space="0"/>
              <w:bottom w:val="single" w:color="auto" w:sz="4" w:space="0"/>
              <w:right w:val="single" w:color="auto" w:sz="4" w:space="0"/>
            </w:tcBorders>
            <w:noWrap/>
          </w:tcPr>
          <w:p w14:paraId="6DF46FCB">
            <w:pPr>
              <w:spacing w:beforeAutospacing="0" w:afterAutospacing="0" w:line="420" w:lineRule="exact"/>
              <w:ind w:firstLine="960" w:firstLineChars="3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运 贴</w:t>
            </w:r>
          </w:p>
          <w:p w14:paraId="33DE896F">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动 照</w:t>
            </w:r>
          </w:p>
          <w:p w14:paraId="29AC49E8">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员 片</w:t>
            </w:r>
          </w:p>
          <w:p w14:paraId="2406BB7F">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处</w:t>
            </w:r>
          </w:p>
          <w:p w14:paraId="07DEA053">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姓名：      </w:t>
            </w:r>
          </w:p>
          <w:p w14:paraId="755F106E">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性别：</w:t>
            </w:r>
          </w:p>
          <w:p w14:paraId="430C44A1">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证件号码：</w:t>
            </w:r>
          </w:p>
        </w:tc>
        <w:tc>
          <w:tcPr>
            <w:tcW w:w="2550" w:type="dxa"/>
            <w:tcBorders>
              <w:top w:val="single" w:color="auto" w:sz="4" w:space="0"/>
              <w:left w:val="single" w:color="auto" w:sz="4" w:space="0"/>
              <w:bottom w:val="single" w:color="auto" w:sz="4" w:space="0"/>
              <w:right w:val="single" w:color="auto" w:sz="4" w:space="0"/>
            </w:tcBorders>
            <w:noWrap/>
            <w:vAlign w:val="center"/>
          </w:tcPr>
          <w:p w14:paraId="356BD441">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运 贴</w:t>
            </w:r>
          </w:p>
          <w:p w14:paraId="51166905">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动 照</w:t>
            </w:r>
          </w:p>
          <w:p w14:paraId="74D8F1F3">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员 片</w:t>
            </w:r>
          </w:p>
          <w:p w14:paraId="20FB5BED">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处</w:t>
            </w:r>
          </w:p>
          <w:p w14:paraId="2E35EFE7">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姓名：      </w:t>
            </w:r>
          </w:p>
          <w:p w14:paraId="55662577">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性别：</w:t>
            </w:r>
          </w:p>
          <w:p w14:paraId="468C9EB0">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证件号码：</w:t>
            </w:r>
          </w:p>
        </w:tc>
        <w:tc>
          <w:tcPr>
            <w:tcW w:w="2551" w:type="dxa"/>
            <w:tcBorders>
              <w:top w:val="single" w:color="auto" w:sz="4" w:space="0"/>
              <w:left w:val="single" w:color="auto" w:sz="4" w:space="0"/>
              <w:bottom w:val="single" w:color="auto" w:sz="4" w:space="0"/>
              <w:right w:val="single" w:color="auto" w:sz="4" w:space="0"/>
            </w:tcBorders>
            <w:noWrap/>
            <w:vAlign w:val="center"/>
          </w:tcPr>
          <w:p w14:paraId="0EC40E9B">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运 贴</w:t>
            </w:r>
          </w:p>
          <w:p w14:paraId="64E4841B">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动 照</w:t>
            </w:r>
          </w:p>
          <w:p w14:paraId="355562C3">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员 片</w:t>
            </w:r>
          </w:p>
          <w:p w14:paraId="09215EF0">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处</w:t>
            </w:r>
          </w:p>
          <w:p w14:paraId="662689C3">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姓名：      </w:t>
            </w:r>
          </w:p>
          <w:p w14:paraId="42CBEBD6">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性别：</w:t>
            </w:r>
          </w:p>
          <w:p w14:paraId="533E6B11">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证件号码：</w:t>
            </w:r>
          </w:p>
        </w:tc>
        <w:tc>
          <w:tcPr>
            <w:tcW w:w="2551" w:type="dxa"/>
            <w:tcBorders>
              <w:top w:val="single" w:color="auto" w:sz="4" w:space="0"/>
              <w:left w:val="single" w:color="auto" w:sz="4" w:space="0"/>
              <w:bottom w:val="single" w:color="auto" w:sz="4" w:space="0"/>
              <w:right w:val="single" w:color="auto" w:sz="4" w:space="0"/>
            </w:tcBorders>
            <w:noWrap/>
            <w:vAlign w:val="center"/>
          </w:tcPr>
          <w:p w14:paraId="66CAFA0A">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运 贴</w:t>
            </w:r>
          </w:p>
          <w:p w14:paraId="2DD4EA29">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动 照</w:t>
            </w:r>
          </w:p>
          <w:p w14:paraId="34604B4A">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员 片</w:t>
            </w:r>
          </w:p>
          <w:p w14:paraId="3FC888EC">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处</w:t>
            </w:r>
          </w:p>
          <w:p w14:paraId="4D31FF6B">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姓名：      </w:t>
            </w:r>
          </w:p>
          <w:p w14:paraId="28C1B66D">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性别：</w:t>
            </w:r>
          </w:p>
          <w:p w14:paraId="7D0AB3BE">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证件号码：</w:t>
            </w:r>
          </w:p>
        </w:tc>
      </w:tr>
      <w:tr w14:paraId="2DFE79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51" w:hRule="atLeast"/>
        </w:trPr>
        <w:tc>
          <w:tcPr>
            <w:tcW w:w="2552" w:type="dxa"/>
            <w:tcBorders>
              <w:top w:val="single" w:color="auto" w:sz="4" w:space="0"/>
              <w:left w:val="single" w:color="auto" w:sz="4" w:space="0"/>
              <w:bottom w:val="single" w:color="auto" w:sz="4" w:space="0"/>
              <w:right w:val="single" w:color="auto" w:sz="4" w:space="0"/>
            </w:tcBorders>
            <w:noWrap/>
            <w:vAlign w:val="center"/>
          </w:tcPr>
          <w:p w14:paraId="4A9EE987">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运 贴</w:t>
            </w:r>
          </w:p>
          <w:p w14:paraId="338CF5F4">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动 照</w:t>
            </w:r>
          </w:p>
          <w:p w14:paraId="26DCD1C1">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员 片</w:t>
            </w:r>
          </w:p>
          <w:p w14:paraId="16395ED7">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处</w:t>
            </w:r>
          </w:p>
          <w:p w14:paraId="6DB60AF0">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姓名：      </w:t>
            </w:r>
          </w:p>
          <w:p w14:paraId="0F5E30D0">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性别：</w:t>
            </w:r>
          </w:p>
          <w:p w14:paraId="4BE60120">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证件号码：</w:t>
            </w:r>
          </w:p>
        </w:tc>
        <w:tc>
          <w:tcPr>
            <w:tcW w:w="2550" w:type="dxa"/>
            <w:tcBorders>
              <w:top w:val="single" w:color="auto" w:sz="4" w:space="0"/>
              <w:left w:val="single" w:color="auto" w:sz="4" w:space="0"/>
              <w:bottom w:val="single" w:color="auto" w:sz="4" w:space="0"/>
              <w:right w:val="single" w:color="auto" w:sz="4" w:space="0"/>
            </w:tcBorders>
            <w:noWrap/>
            <w:vAlign w:val="center"/>
          </w:tcPr>
          <w:p w14:paraId="29233D8B">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运 贴</w:t>
            </w:r>
          </w:p>
          <w:p w14:paraId="41E9AA7E">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动 照</w:t>
            </w:r>
          </w:p>
          <w:p w14:paraId="78B38A37">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员 片</w:t>
            </w:r>
          </w:p>
          <w:p w14:paraId="5A19D322">
            <w:pPr>
              <w:spacing w:beforeAutospacing="0" w:afterAutospacing="0" w:line="420" w:lineRule="exact"/>
              <w:jc w:val="center"/>
              <w:rPr>
                <w:rFonts w:hint="eastAsia" w:ascii="仿宋" w:hAnsi="仿宋" w:eastAsia="仿宋" w:cs="仿宋"/>
                <w:kern w:val="2"/>
                <w:sz w:val="32"/>
                <w:szCs w:val="32"/>
                <w:lang w:val="en-US" w:eastAsia="zh-CN" w:bidi="ar-SA"/>
              </w:rPr>
            </w:pPr>
          </w:p>
          <w:p w14:paraId="32177C2E">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姓名：      </w:t>
            </w:r>
          </w:p>
          <w:p w14:paraId="7FCF630C">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性别：</w:t>
            </w:r>
          </w:p>
          <w:p w14:paraId="58B45DCE">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证件号码：</w:t>
            </w:r>
          </w:p>
        </w:tc>
        <w:tc>
          <w:tcPr>
            <w:tcW w:w="2551" w:type="dxa"/>
            <w:tcBorders>
              <w:top w:val="single" w:color="auto" w:sz="4" w:space="0"/>
              <w:left w:val="single" w:color="auto" w:sz="4" w:space="0"/>
              <w:bottom w:val="single" w:color="auto" w:sz="4" w:space="0"/>
              <w:right w:val="single" w:color="auto" w:sz="4" w:space="0"/>
            </w:tcBorders>
            <w:noWrap/>
            <w:vAlign w:val="center"/>
          </w:tcPr>
          <w:p w14:paraId="74538531">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运 贴</w:t>
            </w:r>
          </w:p>
          <w:p w14:paraId="523D275E">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动 照</w:t>
            </w:r>
          </w:p>
          <w:p w14:paraId="0BD19C12">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员 片</w:t>
            </w:r>
          </w:p>
          <w:p w14:paraId="1F8DD5D4">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处</w:t>
            </w:r>
          </w:p>
          <w:p w14:paraId="30CD6A46">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姓名：     </w:t>
            </w:r>
          </w:p>
          <w:p w14:paraId="3BF3B736">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性别：</w:t>
            </w:r>
          </w:p>
          <w:p w14:paraId="24697786">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证件号码：</w:t>
            </w:r>
          </w:p>
        </w:tc>
        <w:tc>
          <w:tcPr>
            <w:tcW w:w="2551" w:type="dxa"/>
            <w:tcBorders>
              <w:top w:val="single" w:color="auto" w:sz="4" w:space="0"/>
              <w:left w:val="single" w:color="auto" w:sz="4" w:space="0"/>
              <w:bottom w:val="single" w:color="auto" w:sz="4" w:space="0"/>
              <w:right w:val="single" w:color="auto" w:sz="4" w:space="0"/>
            </w:tcBorders>
            <w:noWrap/>
            <w:vAlign w:val="center"/>
          </w:tcPr>
          <w:p w14:paraId="3D87C795">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运 贴</w:t>
            </w:r>
          </w:p>
          <w:p w14:paraId="01DA3149">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动 照</w:t>
            </w:r>
          </w:p>
          <w:p w14:paraId="6B4DF7E8">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员 片</w:t>
            </w:r>
          </w:p>
          <w:p w14:paraId="607E9A4F">
            <w:pPr>
              <w:spacing w:beforeAutospacing="0" w:afterAutospacing="0" w:line="420" w:lineRule="exact"/>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处</w:t>
            </w:r>
          </w:p>
          <w:p w14:paraId="5DB79BFE">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姓名：     </w:t>
            </w:r>
          </w:p>
          <w:p w14:paraId="524CAB2B">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性别：</w:t>
            </w:r>
          </w:p>
          <w:p w14:paraId="15BCD45A">
            <w:pPr>
              <w:spacing w:beforeAutospacing="0" w:afterAutospacing="0" w:line="420" w:lineRule="exac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证件号码：</w:t>
            </w:r>
          </w:p>
        </w:tc>
      </w:tr>
    </w:tbl>
    <w:p w14:paraId="59E221C7">
      <w:pPr>
        <w:rPr>
          <w:rFonts w:hint="eastAsia" w:ascii="仿宋" w:hAnsi="仿宋" w:eastAsia="仿宋" w:cs="仿宋"/>
          <w:kern w:val="2"/>
          <w:sz w:val="32"/>
          <w:szCs w:val="32"/>
          <w:lang w:val="en-US" w:eastAsia="zh-CN" w:bidi="ar-SA"/>
        </w:rPr>
      </w:pPr>
    </w:p>
    <w:sectPr>
      <w:pgSz w:w="11906" w:h="16838"/>
      <w:pgMar w:top="2098" w:right="1587" w:bottom="136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F5CDD7"/>
    <w:multiLevelType w:val="singleLevel"/>
    <w:tmpl w:val="C4F5CDD7"/>
    <w:lvl w:ilvl="0" w:tentative="0">
      <w:start w:val="2"/>
      <w:numFmt w:val="chineseCounting"/>
      <w:suff w:val="nothing"/>
      <w:lvlText w:val="%1、"/>
      <w:lvlJc w:val="left"/>
      <w:rPr>
        <w:rFonts w:hint="eastAsia"/>
      </w:rPr>
    </w:lvl>
  </w:abstractNum>
  <w:abstractNum w:abstractNumId="1">
    <w:nsid w:val="F9859674"/>
    <w:multiLevelType w:val="singleLevel"/>
    <w:tmpl w:val="F9859674"/>
    <w:lvl w:ilvl="0" w:tentative="0">
      <w:start w:val="8"/>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4YjBlYmEwOGYwODVhNjg1NDBjM2M4MDBhMDQ4ZGQifQ=="/>
  </w:docVars>
  <w:rsids>
    <w:rsidRoot w:val="007C4A3F"/>
    <w:rsid w:val="000505FC"/>
    <w:rsid w:val="001D0D3E"/>
    <w:rsid w:val="003437E6"/>
    <w:rsid w:val="00395738"/>
    <w:rsid w:val="0040269E"/>
    <w:rsid w:val="00407A3A"/>
    <w:rsid w:val="0046233E"/>
    <w:rsid w:val="004761DD"/>
    <w:rsid w:val="00491C65"/>
    <w:rsid w:val="005B2C21"/>
    <w:rsid w:val="005B667D"/>
    <w:rsid w:val="007039B4"/>
    <w:rsid w:val="00736AD7"/>
    <w:rsid w:val="00796E0E"/>
    <w:rsid w:val="007C4A3F"/>
    <w:rsid w:val="0081419E"/>
    <w:rsid w:val="00892181"/>
    <w:rsid w:val="008B7424"/>
    <w:rsid w:val="00971021"/>
    <w:rsid w:val="00AF262B"/>
    <w:rsid w:val="00BE7256"/>
    <w:rsid w:val="00F31980"/>
    <w:rsid w:val="00F86315"/>
    <w:rsid w:val="00FB1180"/>
    <w:rsid w:val="01522EB6"/>
    <w:rsid w:val="02251F9C"/>
    <w:rsid w:val="059F7F3C"/>
    <w:rsid w:val="0674282D"/>
    <w:rsid w:val="06FF4665"/>
    <w:rsid w:val="09317E9F"/>
    <w:rsid w:val="09F46CC9"/>
    <w:rsid w:val="0BF503CF"/>
    <w:rsid w:val="0DB50DAF"/>
    <w:rsid w:val="0FE63368"/>
    <w:rsid w:val="12DF627E"/>
    <w:rsid w:val="138D4F38"/>
    <w:rsid w:val="16783DDD"/>
    <w:rsid w:val="171F087C"/>
    <w:rsid w:val="17207BE6"/>
    <w:rsid w:val="18395016"/>
    <w:rsid w:val="18916134"/>
    <w:rsid w:val="18EB6DAD"/>
    <w:rsid w:val="19831052"/>
    <w:rsid w:val="19DE26FD"/>
    <w:rsid w:val="1BBB7B8D"/>
    <w:rsid w:val="20AE35D1"/>
    <w:rsid w:val="218B6DCA"/>
    <w:rsid w:val="21E70AF6"/>
    <w:rsid w:val="227B1272"/>
    <w:rsid w:val="237F295E"/>
    <w:rsid w:val="2442300E"/>
    <w:rsid w:val="248A4000"/>
    <w:rsid w:val="270F4005"/>
    <w:rsid w:val="284F17CC"/>
    <w:rsid w:val="2B53175E"/>
    <w:rsid w:val="302600C6"/>
    <w:rsid w:val="304F35D9"/>
    <w:rsid w:val="30A65331"/>
    <w:rsid w:val="339E7353"/>
    <w:rsid w:val="33D4015C"/>
    <w:rsid w:val="34CF6B76"/>
    <w:rsid w:val="363D3C1E"/>
    <w:rsid w:val="3795529C"/>
    <w:rsid w:val="38D97FC3"/>
    <w:rsid w:val="39A82624"/>
    <w:rsid w:val="3A080B60"/>
    <w:rsid w:val="3A461688"/>
    <w:rsid w:val="3C802937"/>
    <w:rsid w:val="3CAD1E92"/>
    <w:rsid w:val="3CB45D1C"/>
    <w:rsid w:val="3DBD4357"/>
    <w:rsid w:val="3F732F1F"/>
    <w:rsid w:val="41433130"/>
    <w:rsid w:val="422A22A8"/>
    <w:rsid w:val="45D963D6"/>
    <w:rsid w:val="49F44C5D"/>
    <w:rsid w:val="4B4B2FA2"/>
    <w:rsid w:val="4C00520A"/>
    <w:rsid w:val="4F475693"/>
    <w:rsid w:val="513C3CFD"/>
    <w:rsid w:val="529D553C"/>
    <w:rsid w:val="536A5F90"/>
    <w:rsid w:val="555179E8"/>
    <w:rsid w:val="571A1A7B"/>
    <w:rsid w:val="574C52C4"/>
    <w:rsid w:val="578C0BCA"/>
    <w:rsid w:val="590A624B"/>
    <w:rsid w:val="595007E3"/>
    <w:rsid w:val="5BEC2C08"/>
    <w:rsid w:val="5C7A763D"/>
    <w:rsid w:val="5D551A5E"/>
    <w:rsid w:val="5EB23DF2"/>
    <w:rsid w:val="60713823"/>
    <w:rsid w:val="6091637B"/>
    <w:rsid w:val="616C473C"/>
    <w:rsid w:val="633C49A7"/>
    <w:rsid w:val="64AC465A"/>
    <w:rsid w:val="68031882"/>
    <w:rsid w:val="68842C05"/>
    <w:rsid w:val="68C97DE8"/>
    <w:rsid w:val="6DD01635"/>
    <w:rsid w:val="72C773DB"/>
    <w:rsid w:val="757F698C"/>
    <w:rsid w:val="77506DD6"/>
    <w:rsid w:val="78304BB7"/>
    <w:rsid w:val="78D3092A"/>
    <w:rsid w:val="79E65289"/>
    <w:rsid w:val="7A2A23A1"/>
    <w:rsid w:val="7A4304FE"/>
    <w:rsid w:val="7CD05D31"/>
    <w:rsid w:val="7DFB30CB"/>
    <w:rsid w:val="7F1B445E"/>
    <w:rsid w:val="7F2C666B"/>
    <w:rsid w:val="7F7D0C75"/>
    <w:rsid w:val="7F81004D"/>
    <w:rsid w:val="7FD5285F"/>
    <w:rsid w:val="7FD5424D"/>
    <w:rsid w:val="7FEA456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qFormat/>
    <w:uiPriority w:val="99"/>
    <w:rPr>
      <w:sz w:val="18"/>
      <w:szCs w:val="18"/>
    </w:rPr>
  </w:style>
  <w:style w:type="paragraph" w:styleId="3">
    <w:name w:val="footer"/>
    <w:basedOn w:val="1"/>
    <w:link w:val="14"/>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13"/>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unhideWhenUsed/>
    <w:qFormat/>
    <w:uiPriority w:val="99"/>
    <w:pPr>
      <w:spacing w:before="100" w:beforeAutospacing="1" w:after="100" w:afterAutospacing="1"/>
      <w:jc w:val="left"/>
    </w:pPr>
    <w:rPr>
      <w:rFonts w:ascii="宋体" w:hAnsi="宋体" w:cs="宋体"/>
      <w:kern w:val="0"/>
      <w:sz w:val="24"/>
      <w:szCs w:val="24"/>
    </w:rPr>
  </w:style>
  <w:style w:type="character" w:styleId="8">
    <w:name w:val="Hyperlink"/>
    <w:basedOn w:val="7"/>
    <w:autoRedefine/>
    <w:qFormat/>
    <w:uiPriority w:val="0"/>
    <w:rPr>
      <w:color w:val="0000FF"/>
      <w:u w:val="single"/>
    </w:rPr>
  </w:style>
  <w:style w:type="character" w:customStyle="1" w:styleId="9">
    <w:name w:val="批注框文本 Char"/>
    <w:basedOn w:val="7"/>
    <w:link w:val="2"/>
    <w:autoRedefine/>
    <w:semiHidden/>
    <w:qFormat/>
    <w:uiPriority w:val="99"/>
    <w:rPr>
      <w:rFonts w:cs="Times New Roman"/>
      <w:sz w:val="18"/>
      <w:szCs w:val="18"/>
    </w:rPr>
  </w:style>
  <w:style w:type="paragraph" w:styleId="10">
    <w:name w:val="List Paragraph"/>
    <w:basedOn w:val="1"/>
    <w:autoRedefine/>
    <w:qFormat/>
    <w:uiPriority w:val="99"/>
    <w:pPr>
      <w:ind w:firstLine="420" w:firstLineChars="200"/>
    </w:pPr>
  </w:style>
  <w:style w:type="character" w:customStyle="1" w:styleId="11">
    <w:name w:val="bjh-p"/>
    <w:basedOn w:val="7"/>
    <w:autoRedefine/>
    <w:qFormat/>
    <w:uiPriority w:val="0"/>
  </w:style>
  <w:style w:type="character" w:customStyle="1" w:styleId="12">
    <w:name w:val="NormalCharacter"/>
    <w:autoRedefine/>
    <w:semiHidden/>
    <w:qFormat/>
    <w:uiPriority w:val="0"/>
  </w:style>
  <w:style w:type="character" w:customStyle="1" w:styleId="13">
    <w:name w:val="页眉 Char"/>
    <w:basedOn w:val="7"/>
    <w:link w:val="4"/>
    <w:autoRedefine/>
    <w:semiHidden/>
    <w:qFormat/>
    <w:uiPriority w:val="99"/>
    <w:rPr>
      <w:rFonts w:ascii="Calibri" w:hAnsi="Calibri"/>
      <w:kern w:val="2"/>
      <w:sz w:val="18"/>
      <w:szCs w:val="18"/>
    </w:rPr>
  </w:style>
  <w:style w:type="character" w:customStyle="1" w:styleId="14">
    <w:name w:val="页脚 Char"/>
    <w:basedOn w:val="7"/>
    <w:link w:val="3"/>
    <w:autoRedefine/>
    <w:semiHidden/>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2554</Words>
  <Characters>2653</Characters>
  <Lines>21</Lines>
  <Paragraphs>6</Paragraphs>
  <TotalTime>0</TotalTime>
  <ScaleCrop>false</ScaleCrop>
  <LinksUpToDate>false</LinksUpToDate>
  <CharactersWithSpaces>2831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2016-01-02T14:50:00Z</dcterms:created>
  <dc:creator>USER</dc:creator>
  <cp:lastModifiedBy>县总工会办公室</cp:lastModifiedBy>
  <dcterms:modified xsi:type="dcterms:W3CDTF">2025-04-22T08:12:44Z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656BC53317E442A0858DC8E692F19B30_13</vt:lpwstr>
  </property>
  <property fmtid="{D5CDD505-2E9C-101B-9397-08002B2CF9AE}" pid="4" name="KSOTemplateDocerSaveRecord">
    <vt:lpwstr>eyJoZGlkIjoiNTQ4YjBlYmEwOGYwODVhNjg1NDBjM2M4MDBhMDQ4ZGQiLCJ1c2VySWQiOiIzOTYxODcwNzUifQ==</vt:lpwstr>
  </property>
</Properties>
</file>